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0F31A0" w:rsidRPr="00E0501F" w14:paraId="689E8B00" w14:textId="77777777" w:rsidTr="00E0501F">
        <w:trPr>
          <w:jc w:val="center"/>
        </w:trPr>
        <w:tc>
          <w:tcPr>
            <w:tcW w:w="102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75ACAAD0" w14:textId="77777777" w:rsidR="000F31A0" w:rsidRPr="00E0501F" w:rsidRDefault="000F31A0" w:rsidP="00F63807">
            <w:pPr>
              <w:rPr>
                <w:rFonts w:ascii="Calibri" w:hAnsi="Calibri" w:cs="Calibri"/>
                <w:b/>
                <w:bCs/>
                <w:color w:val="000000"/>
                <w:spacing w:val="20"/>
                <w:sz w:val="16"/>
                <w:szCs w:val="16"/>
                <w:u w:val="single"/>
              </w:rPr>
            </w:pPr>
          </w:p>
          <w:p w14:paraId="7C21EE10" w14:textId="77777777" w:rsidR="000F31A0" w:rsidRPr="00E0501F" w:rsidRDefault="000F31A0" w:rsidP="00F63807">
            <w:pPr>
              <w:rPr>
                <w:rFonts w:ascii="Calibri" w:hAnsi="Calibri" w:cs="Calibri"/>
                <w:b/>
                <w:bCs/>
                <w:color w:val="000000"/>
                <w:spacing w:val="20"/>
                <w:sz w:val="20"/>
                <w:szCs w:val="20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20"/>
                <w:sz w:val="20"/>
                <w:szCs w:val="20"/>
                <w:u w:val="single"/>
              </w:rPr>
              <w:t>Pourquoi</w:t>
            </w:r>
          </w:p>
          <w:p w14:paraId="3CB6C96F" w14:textId="77777777" w:rsidR="000F31A0" w:rsidRPr="00E0501F" w:rsidRDefault="000F31A0" w:rsidP="00E0501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color w:val="000000"/>
                <w:sz w:val="22"/>
                <w:szCs w:val="22"/>
              </w:rPr>
              <w:t>Afin de pouvoir procéder à des enquêtes épidémiologiques en cas de suspicion de Toxi Infections Alimentaires Collectives, il sera procédé à la réalisation de plats témoins dans chaque établissement assurant un service de restauration à caractère social.</w:t>
            </w:r>
          </w:p>
          <w:p w14:paraId="4B5A7746" w14:textId="77777777" w:rsidR="000F31A0" w:rsidRPr="00E0501F" w:rsidRDefault="000F31A0" w:rsidP="00F63807">
            <w:pPr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25475F49" w14:textId="77777777" w:rsidR="000F31A0" w:rsidRPr="00E0501F" w:rsidRDefault="000F31A0" w:rsidP="00434D1F">
      <w:pPr>
        <w:rPr>
          <w:rFonts w:ascii="Calibri" w:hAnsi="Calibri" w:cs="Calibri"/>
        </w:rPr>
      </w:pPr>
    </w:p>
    <w:tbl>
      <w:tblPr>
        <w:tblW w:w="10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3"/>
        <w:gridCol w:w="5153"/>
      </w:tblGrid>
      <w:tr w:rsidR="00934642" w:rsidRPr="00E0501F" w14:paraId="36D1E13D" w14:textId="77777777" w:rsidTr="00CF2AC5">
        <w:tblPrEx>
          <w:tblCellMar>
            <w:top w:w="0" w:type="dxa"/>
            <w:bottom w:w="0" w:type="dxa"/>
          </w:tblCellMar>
        </w:tblPrEx>
        <w:trPr>
          <w:trHeight w:val="379"/>
          <w:tblHeader/>
          <w:jc w:val="center"/>
        </w:trPr>
        <w:tc>
          <w:tcPr>
            <w:tcW w:w="5183" w:type="dxa"/>
            <w:tcBorders>
              <w:bottom w:val="dashSmallGap" w:sz="4" w:space="0" w:color="auto"/>
            </w:tcBorders>
            <w:vAlign w:val="center"/>
          </w:tcPr>
          <w:p w14:paraId="3E1F36A8" w14:textId="77777777" w:rsidR="00934642" w:rsidRPr="00E0501F" w:rsidRDefault="00F34DB4" w:rsidP="0067751C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QUAND</w:t>
            </w:r>
          </w:p>
        </w:tc>
        <w:tc>
          <w:tcPr>
            <w:tcW w:w="5153" w:type="dxa"/>
            <w:tcBorders>
              <w:bottom w:val="dashSmallGap" w:sz="4" w:space="0" w:color="auto"/>
            </w:tcBorders>
            <w:vAlign w:val="center"/>
          </w:tcPr>
          <w:p w14:paraId="4E809B47" w14:textId="77777777" w:rsidR="00934642" w:rsidRPr="00E0501F" w:rsidRDefault="00006D06" w:rsidP="000E1866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QUANTITÉ</w:t>
            </w:r>
          </w:p>
        </w:tc>
      </w:tr>
      <w:tr w:rsidR="00934642" w:rsidRPr="00E0501F" w14:paraId="7EF8E76D" w14:textId="77777777" w:rsidTr="00CF2AC5">
        <w:tblPrEx>
          <w:tblCellMar>
            <w:top w:w="0" w:type="dxa"/>
            <w:bottom w:w="0" w:type="dxa"/>
          </w:tblCellMar>
        </w:tblPrEx>
        <w:trPr>
          <w:trHeight w:val="1058"/>
          <w:jc w:val="center"/>
        </w:trPr>
        <w:tc>
          <w:tcPr>
            <w:tcW w:w="5183" w:type="dxa"/>
            <w:vMerge w:val="restart"/>
            <w:tcBorders>
              <w:top w:val="dashSmallGap" w:sz="4" w:space="0" w:color="auto"/>
            </w:tcBorders>
            <w:vAlign w:val="center"/>
          </w:tcPr>
          <w:p w14:paraId="2CBAB0F6" w14:textId="77777777" w:rsidR="00934642" w:rsidRPr="00E0501F" w:rsidRDefault="00934642" w:rsidP="000E1866">
            <w:pPr>
              <w:pStyle w:val="Commentaire"/>
              <w:rPr>
                <w:rFonts w:ascii="Calibri" w:hAnsi="Calibri" w:cs="Calibri"/>
                <w:szCs w:val="24"/>
              </w:rPr>
            </w:pPr>
          </w:p>
          <w:p w14:paraId="11239201" w14:textId="77777777" w:rsidR="00934642" w:rsidRPr="00E0501F" w:rsidRDefault="00F34DB4" w:rsidP="00C17F1E">
            <w:pPr>
              <w:pStyle w:val="Titre4"/>
              <w:jc w:val="center"/>
              <w:rPr>
                <w:rFonts w:ascii="Calibri" w:hAnsi="Calibri" w:cs="Calibri"/>
                <w:i w:val="0"/>
                <w:iCs w:val="0"/>
                <w:sz w:val="24"/>
              </w:rPr>
            </w:pPr>
            <w:r w:rsidRPr="00E0501F">
              <w:rPr>
                <w:rFonts w:ascii="Calibri" w:hAnsi="Calibri" w:cs="Calibri"/>
                <w:i w:val="0"/>
                <w:iCs w:val="0"/>
                <w:sz w:val="24"/>
              </w:rPr>
              <w:t xml:space="preserve">Ceux-ci doivent être prélevés dans le temps au plus près possible de la consommation (pour les cuisines centrales, voir ci-dessous), et conservés dans des conditions non susceptibles de modifier leur qualité microbiologique (contenants étanches, froid positif de </w:t>
            </w:r>
            <w:smartTag w:uri="urn:schemas-microsoft-com:office:smarttags" w:element="metricconverter">
              <w:smartTagPr>
                <w:attr w:name="ProductID" w:val="0°C"/>
              </w:smartTagPr>
              <w:r w:rsidRPr="00E0501F">
                <w:rPr>
                  <w:rFonts w:ascii="Calibri" w:hAnsi="Calibri" w:cs="Calibri"/>
                  <w:i w:val="0"/>
                  <w:iCs w:val="0"/>
                  <w:sz w:val="24"/>
                </w:rPr>
                <w:t>0°C</w:t>
              </w:r>
            </w:smartTag>
            <w:r w:rsidRPr="00E0501F">
              <w:rPr>
                <w:rFonts w:ascii="Calibri" w:hAnsi="Calibri" w:cs="Calibri"/>
                <w:i w:val="0"/>
                <w:iCs w:val="0"/>
                <w:sz w:val="24"/>
              </w:rPr>
              <w:t xml:space="preserve"> à </w:t>
            </w:r>
            <w:smartTag w:uri="urn:schemas-microsoft-com:office:smarttags" w:element="metricconverter">
              <w:smartTagPr>
                <w:attr w:name="ProductID" w:val="3°C"/>
              </w:smartTagPr>
              <w:r w:rsidRPr="00E0501F">
                <w:rPr>
                  <w:rFonts w:ascii="Calibri" w:hAnsi="Calibri" w:cs="Calibri"/>
                  <w:i w:val="0"/>
                  <w:iCs w:val="0"/>
                  <w:sz w:val="24"/>
                </w:rPr>
                <w:t>3°C</w:t>
              </w:r>
            </w:smartTag>
            <w:r w:rsidRPr="00E0501F">
              <w:rPr>
                <w:rFonts w:ascii="Calibri" w:hAnsi="Calibri" w:cs="Calibri"/>
                <w:i w:val="0"/>
                <w:iCs w:val="0"/>
                <w:sz w:val="24"/>
              </w:rPr>
              <w:t>)</w:t>
            </w:r>
          </w:p>
        </w:tc>
        <w:tc>
          <w:tcPr>
            <w:tcW w:w="5153" w:type="dxa"/>
            <w:vMerge w:val="restart"/>
            <w:tcBorders>
              <w:top w:val="dashSmallGap" w:sz="4" w:space="0" w:color="auto"/>
            </w:tcBorders>
            <w:vAlign w:val="center"/>
          </w:tcPr>
          <w:p w14:paraId="1CA4F287" w14:textId="7E0D7A37" w:rsidR="00CF2AC5" w:rsidRPr="00E0501F" w:rsidRDefault="00006D06" w:rsidP="00CF2AC5">
            <w:pPr>
              <w:rPr>
                <w:rFonts w:ascii="Calibri" w:hAnsi="Calibri" w:cs="Calibri"/>
              </w:rPr>
            </w:pPr>
            <w:r w:rsidRPr="00E0501F">
              <w:rPr>
                <w:rFonts w:ascii="Calibri" w:hAnsi="Calibri" w:cs="Calibri"/>
              </w:rPr>
              <w:t xml:space="preserve">La quantité minimale à prélever est de 50g à 100g. Les échantillons doivent être conservés pendant 5 jours après la dernière présentation au consommateur et laissés à la disposition exclusive des services de contrôle. Ils ont pour objectif, en cas de suspicion de Toxi </w:t>
            </w:r>
            <w:r w:rsidR="00FA71B5" w:rsidRPr="00E0501F">
              <w:rPr>
                <w:rFonts w:ascii="Calibri" w:hAnsi="Calibri" w:cs="Calibri"/>
              </w:rPr>
              <w:t>Infection Alimentaire</w:t>
            </w:r>
            <w:r w:rsidRPr="00E0501F">
              <w:rPr>
                <w:rFonts w:ascii="Calibri" w:hAnsi="Calibri" w:cs="Calibri"/>
              </w:rPr>
              <w:t>, de permettre la recherche des causes éventuelles</w:t>
            </w:r>
          </w:p>
        </w:tc>
      </w:tr>
      <w:tr w:rsidR="00934642" w:rsidRPr="00E0501F" w14:paraId="7C25966A" w14:textId="77777777" w:rsidTr="00CF2AC5">
        <w:tblPrEx>
          <w:tblCellMar>
            <w:top w:w="0" w:type="dxa"/>
            <w:bottom w:w="0" w:type="dxa"/>
          </w:tblCellMar>
        </w:tblPrEx>
        <w:trPr>
          <w:trHeight w:val="469"/>
          <w:jc w:val="center"/>
        </w:trPr>
        <w:tc>
          <w:tcPr>
            <w:tcW w:w="5183" w:type="dxa"/>
            <w:vMerge/>
            <w:tcBorders>
              <w:bottom w:val="dotted" w:sz="4" w:space="0" w:color="auto"/>
            </w:tcBorders>
          </w:tcPr>
          <w:p w14:paraId="2DD33E41" w14:textId="77777777" w:rsidR="00934642" w:rsidRPr="00E0501F" w:rsidRDefault="00934642" w:rsidP="000E1866">
            <w:pPr>
              <w:pStyle w:val="Commentaire"/>
              <w:rPr>
                <w:rFonts w:ascii="Calibri" w:hAnsi="Calibri" w:cs="Calibri"/>
                <w:szCs w:val="24"/>
              </w:rPr>
            </w:pPr>
          </w:p>
        </w:tc>
        <w:tc>
          <w:tcPr>
            <w:tcW w:w="5153" w:type="dxa"/>
            <w:vMerge/>
            <w:tcBorders>
              <w:bottom w:val="dotted" w:sz="4" w:space="0" w:color="auto"/>
            </w:tcBorders>
          </w:tcPr>
          <w:p w14:paraId="1C080E9E" w14:textId="77777777" w:rsidR="00934642" w:rsidRPr="00E0501F" w:rsidRDefault="00934642" w:rsidP="000E1866">
            <w:pPr>
              <w:pStyle w:val="Commentaire"/>
              <w:rPr>
                <w:rFonts w:ascii="Calibri" w:hAnsi="Calibri" w:cs="Calibri"/>
                <w:szCs w:val="24"/>
              </w:rPr>
            </w:pPr>
          </w:p>
        </w:tc>
      </w:tr>
      <w:tr w:rsidR="008222DC" w:rsidRPr="00E0501F" w14:paraId="6EEA5335" w14:textId="77777777" w:rsidTr="00CF2AC5">
        <w:tblPrEx>
          <w:tblCellMar>
            <w:top w:w="0" w:type="dxa"/>
            <w:bottom w:w="0" w:type="dxa"/>
          </w:tblCellMar>
        </w:tblPrEx>
        <w:trPr>
          <w:trHeight w:val="362"/>
          <w:tblHeader/>
          <w:jc w:val="center"/>
        </w:trPr>
        <w:tc>
          <w:tcPr>
            <w:tcW w:w="51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9086A9A" w14:textId="77777777" w:rsidR="008222DC" w:rsidRPr="00E0501F" w:rsidRDefault="008959B3" w:rsidP="004F7C40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PRODUITS NON</w:t>
            </w:r>
            <w:r w:rsidR="00412942"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 xml:space="preserve"> CONCERNÉ</w:t>
            </w: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S</w:t>
            </w:r>
          </w:p>
        </w:tc>
        <w:tc>
          <w:tcPr>
            <w:tcW w:w="51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2EE66CB" w14:textId="77777777" w:rsidR="008222DC" w:rsidRPr="00E0501F" w:rsidRDefault="006E496C" w:rsidP="004F7C40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DESSERTS PATISSERIES</w:t>
            </w:r>
          </w:p>
        </w:tc>
      </w:tr>
      <w:tr w:rsidR="008222DC" w:rsidRPr="00E0501F" w14:paraId="2E2FCAED" w14:textId="77777777" w:rsidTr="00CF2AC5">
        <w:tblPrEx>
          <w:tblCellMar>
            <w:top w:w="0" w:type="dxa"/>
            <w:bottom w:w="0" w:type="dxa"/>
          </w:tblCellMar>
        </w:tblPrEx>
        <w:trPr>
          <w:trHeight w:val="1058"/>
          <w:jc w:val="center"/>
        </w:trPr>
        <w:tc>
          <w:tcPr>
            <w:tcW w:w="5183" w:type="dxa"/>
            <w:vMerge w:val="restart"/>
            <w:tcBorders>
              <w:top w:val="dotted" w:sz="4" w:space="0" w:color="auto"/>
            </w:tcBorders>
            <w:vAlign w:val="center"/>
          </w:tcPr>
          <w:p w14:paraId="2E8713D0" w14:textId="77777777" w:rsidR="00412942" w:rsidRPr="00E0501F" w:rsidRDefault="00412942" w:rsidP="00412942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Certaines denrées ne sont pas concernées par ces prélèvements :</w:t>
            </w:r>
          </w:p>
          <w:p w14:paraId="0F0FDA46" w14:textId="77777777" w:rsidR="00412942" w:rsidRPr="00E0501F" w:rsidRDefault="00412942" w:rsidP="00412942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•</w:t>
            </w:r>
            <w:r w:rsidRPr="00E0501F">
              <w:rPr>
                <w:rFonts w:ascii="Calibri" w:hAnsi="Calibri" w:cs="Calibri"/>
                <w:sz w:val="24"/>
                <w:szCs w:val="24"/>
              </w:rPr>
              <w:tab/>
              <w:t>les prestations à la demande (exemple : grillades ou cuissons au wok réalisées devant le consommateur) ;</w:t>
            </w:r>
          </w:p>
          <w:p w14:paraId="6E355C62" w14:textId="77777777" w:rsidR="00412942" w:rsidRPr="00E0501F" w:rsidRDefault="00412942" w:rsidP="00412942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•</w:t>
            </w:r>
            <w:r w:rsidRPr="00E0501F">
              <w:rPr>
                <w:rFonts w:ascii="Calibri" w:hAnsi="Calibri" w:cs="Calibri"/>
                <w:sz w:val="24"/>
                <w:szCs w:val="24"/>
              </w:rPr>
              <w:tab/>
              <w:t>les produits agro-alimentaires conditionnés industriellement et servis en l’état (exemple : pâté en conditionnement* individuel) ;</w:t>
            </w:r>
          </w:p>
          <w:p w14:paraId="10261B35" w14:textId="77777777" w:rsidR="00412942" w:rsidRPr="00E0501F" w:rsidRDefault="00412942" w:rsidP="00412942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•</w:t>
            </w:r>
            <w:r w:rsidRPr="00E0501F">
              <w:rPr>
                <w:rFonts w:ascii="Calibri" w:hAnsi="Calibri" w:cs="Calibri"/>
                <w:sz w:val="24"/>
                <w:szCs w:val="24"/>
              </w:rPr>
              <w:tab/>
              <w:t>les fruits ;</w:t>
            </w:r>
          </w:p>
          <w:p w14:paraId="20EE809F" w14:textId="77777777" w:rsidR="00412942" w:rsidRPr="00E0501F" w:rsidRDefault="00412942" w:rsidP="00412942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•</w:t>
            </w:r>
            <w:r w:rsidRPr="00E0501F">
              <w:rPr>
                <w:rFonts w:ascii="Calibri" w:hAnsi="Calibri" w:cs="Calibri"/>
                <w:sz w:val="24"/>
                <w:szCs w:val="24"/>
              </w:rPr>
              <w:tab/>
              <w:t>le pain ;</w:t>
            </w:r>
          </w:p>
          <w:p w14:paraId="78C9085C" w14:textId="77777777" w:rsidR="00412942" w:rsidRPr="00E0501F" w:rsidRDefault="00412942" w:rsidP="00412942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•</w:t>
            </w:r>
            <w:r w:rsidRPr="00E0501F">
              <w:rPr>
                <w:rFonts w:ascii="Calibri" w:hAnsi="Calibri" w:cs="Calibri"/>
                <w:sz w:val="24"/>
                <w:szCs w:val="24"/>
              </w:rPr>
              <w:tab/>
              <w:t>les fromages ;</w:t>
            </w:r>
          </w:p>
          <w:p w14:paraId="53529EE4" w14:textId="77777777" w:rsidR="00412942" w:rsidRPr="00E0501F" w:rsidRDefault="00412942" w:rsidP="00412942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•</w:t>
            </w:r>
            <w:r w:rsidRPr="00E0501F">
              <w:rPr>
                <w:rFonts w:ascii="Calibri" w:hAnsi="Calibri" w:cs="Calibri"/>
                <w:sz w:val="24"/>
                <w:szCs w:val="24"/>
              </w:rPr>
              <w:tab/>
              <w:t>la biscuiterie sèche.</w:t>
            </w:r>
          </w:p>
          <w:p w14:paraId="23A67935" w14:textId="77777777" w:rsidR="008222DC" w:rsidRPr="00E0501F" w:rsidRDefault="00412942" w:rsidP="00412942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•</w:t>
            </w:r>
            <w:r w:rsidRPr="00E0501F">
              <w:rPr>
                <w:rFonts w:ascii="Calibri" w:hAnsi="Calibri" w:cs="Calibri"/>
                <w:sz w:val="24"/>
                <w:szCs w:val="24"/>
              </w:rPr>
              <w:tab/>
              <w:t>Les crudités simples non assaisonnées</w:t>
            </w:r>
          </w:p>
        </w:tc>
        <w:tc>
          <w:tcPr>
            <w:tcW w:w="5153" w:type="dxa"/>
            <w:vMerge w:val="restart"/>
            <w:tcBorders>
              <w:top w:val="dotted" w:sz="4" w:space="0" w:color="auto"/>
            </w:tcBorders>
            <w:vAlign w:val="center"/>
          </w:tcPr>
          <w:p w14:paraId="44849AB4" w14:textId="77777777" w:rsidR="008222DC" w:rsidRPr="00E0501F" w:rsidRDefault="006E496C" w:rsidP="008222DC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Dans le cas des desserts, pâtisseries, il sera prélevé un échantillon par famille (exemple : une pâtisserie à la crème et non pas un éclair au café ou au chocolat et un chou et une religieuse)</w:t>
            </w:r>
          </w:p>
        </w:tc>
      </w:tr>
      <w:tr w:rsidR="008222DC" w:rsidRPr="00E0501F" w14:paraId="5D7AFD3C" w14:textId="77777777" w:rsidTr="00CF2AC5">
        <w:tblPrEx>
          <w:tblCellMar>
            <w:top w:w="0" w:type="dxa"/>
            <w:bottom w:w="0" w:type="dxa"/>
          </w:tblCellMar>
        </w:tblPrEx>
        <w:trPr>
          <w:trHeight w:val="515"/>
          <w:jc w:val="center"/>
        </w:trPr>
        <w:tc>
          <w:tcPr>
            <w:tcW w:w="5183" w:type="dxa"/>
            <w:vMerge/>
            <w:tcBorders>
              <w:bottom w:val="dotted" w:sz="4" w:space="0" w:color="auto"/>
            </w:tcBorders>
          </w:tcPr>
          <w:p w14:paraId="7A88B046" w14:textId="77777777" w:rsidR="008222DC" w:rsidRPr="00E0501F" w:rsidRDefault="008222DC" w:rsidP="004F7C40">
            <w:pPr>
              <w:pStyle w:val="Commentaire"/>
              <w:rPr>
                <w:rFonts w:ascii="Calibri" w:hAnsi="Calibri" w:cs="Calibri"/>
                <w:szCs w:val="24"/>
              </w:rPr>
            </w:pPr>
          </w:p>
        </w:tc>
        <w:tc>
          <w:tcPr>
            <w:tcW w:w="5153" w:type="dxa"/>
            <w:vMerge/>
            <w:tcBorders>
              <w:bottom w:val="dotted" w:sz="4" w:space="0" w:color="auto"/>
            </w:tcBorders>
          </w:tcPr>
          <w:p w14:paraId="68DF66E3" w14:textId="77777777" w:rsidR="008222DC" w:rsidRPr="00E0501F" w:rsidRDefault="008222DC" w:rsidP="004F7C40">
            <w:pPr>
              <w:pStyle w:val="Commentaire"/>
              <w:rPr>
                <w:rFonts w:ascii="Calibri" w:hAnsi="Calibri" w:cs="Calibri"/>
                <w:szCs w:val="24"/>
              </w:rPr>
            </w:pPr>
          </w:p>
        </w:tc>
      </w:tr>
      <w:tr w:rsidR="008E6901" w:rsidRPr="00E0501F" w14:paraId="07D996F4" w14:textId="77777777" w:rsidTr="00F63807">
        <w:tblPrEx>
          <w:tblCellMar>
            <w:top w:w="0" w:type="dxa"/>
            <w:bottom w:w="0" w:type="dxa"/>
          </w:tblCellMar>
        </w:tblPrEx>
        <w:trPr>
          <w:trHeight w:val="362"/>
          <w:tblHeader/>
          <w:jc w:val="center"/>
        </w:trPr>
        <w:tc>
          <w:tcPr>
            <w:tcW w:w="51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51E0C8" w14:textId="77777777" w:rsidR="008E6901" w:rsidRPr="00E0501F" w:rsidRDefault="001657F2" w:rsidP="00F63807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QUI DOIT FAIRE DES PRÉLÈVEMENTS</w:t>
            </w:r>
          </w:p>
        </w:tc>
        <w:tc>
          <w:tcPr>
            <w:tcW w:w="51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292768" w14:textId="77777777" w:rsidR="008E6901" w:rsidRPr="00E0501F" w:rsidRDefault="001E4CCA" w:rsidP="00F63807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ATTENTION</w:t>
            </w:r>
          </w:p>
        </w:tc>
      </w:tr>
      <w:tr w:rsidR="008E6901" w:rsidRPr="00E0501F" w14:paraId="41AB1EC5" w14:textId="77777777" w:rsidTr="00F63807">
        <w:tblPrEx>
          <w:tblCellMar>
            <w:top w:w="0" w:type="dxa"/>
            <w:bottom w:w="0" w:type="dxa"/>
          </w:tblCellMar>
        </w:tblPrEx>
        <w:trPr>
          <w:trHeight w:val="1058"/>
          <w:jc w:val="center"/>
        </w:trPr>
        <w:tc>
          <w:tcPr>
            <w:tcW w:w="5183" w:type="dxa"/>
            <w:vMerge w:val="restart"/>
            <w:tcBorders>
              <w:top w:val="dotted" w:sz="4" w:space="0" w:color="auto"/>
            </w:tcBorders>
            <w:vAlign w:val="center"/>
          </w:tcPr>
          <w:p w14:paraId="4180BDC5" w14:textId="77777777" w:rsidR="008E6901" w:rsidRPr="00E0501F" w:rsidRDefault="001657F2" w:rsidP="00F63807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Tous les établissements fabriquant des repas sont assujettis à la réalisation de prélèvements de plats témoins ; toutefois les prestations spécifiques réalisées en petit nombre (- de 25 portions) ne sont pas concernées ; c’est le cas par exemple de la déclinaison d’une prestation hospitalière dont le menu de base a déjà fait l’objet de plats témoins ou des repas de direction</w:t>
            </w:r>
          </w:p>
        </w:tc>
        <w:tc>
          <w:tcPr>
            <w:tcW w:w="5153" w:type="dxa"/>
            <w:vMerge w:val="restart"/>
            <w:tcBorders>
              <w:top w:val="dotted" w:sz="4" w:space="0" w:color="auto"/>
            </w:tcBorders>
            <w:vAlign w:val="center"/>
          </w:tcPr>
          <w:p w14:paraId="02FD1213" w14:textId="77777777" w:rsidR="008E6901" w:rsidRPr="00E0501F" w:rsidRDefault="001E4CCA" w:rsidP="00F63807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Attention/ Les plats témoins, à disposition exclusive des services de contrôle ne doivent pas être confondus avec les prélèvements pour analyses, effectués dans le cadre des autocontrôles</w:t>
            </w:r>
          </w:p>
        </w:tc>
      </w:tr>
      <w:tr w:rsidR="008E6901" w:rsidRPr="00E0501F" w14:paraId="3AC90281" w14:textId="77777777" w:rsidTr="00F63807">
        <w:tblPrEx>
          <w:tblCellMar>
            <w:top w:w="0" w:type="dxa"/>
            <w:bottom w:w="0" w:type="dxa"/>
          </w:tblCellMar>
        </w:tblPrEx>
        <w:trPr>
          <w:trHeight w:val="515"/>
          <w:jc w:val="center"/>
        </w:trPr>
        <w:tc>
          <w:tcPr>
            <w:tcW w:w="5183" w:type="dxa"/>
            <w:vMerge/>
            <w:tcBorders>
              <w:bottom w:val="dotted" w:sz="4" w:space="0" w:color="auto"/>
            </w:tcBorders>
          </w:tcPr>
          <w:p w14:paraId="5CC84A6D" w14:textId="77777777" w:rsidR="008E6901" w:rsidRPr="00E0501F" w:rsidRDefault="008E6901" w:rsidP="00F63807">
            <w:pPr>
              <w:pStyle w:val="Commentaire"/>
              <w:rPr>
                <w:rFonts w:ascii="Calibri" w:hAnsi="Calibri" w:cs="Calibri"/>
                <w:szCs w:val="24"/>
              </w:rPr>
            </w:pPr>
          </w:p>
        </w:tc>
        <w:tc>
          <w:tcPr>
            <w:tcW w:w="5153" w:type="dxa"/>
            <w:vMerge/>
            <w:tcBorders>
              <w:bottom w:val="dotted" w:sz="4" w:space="0" w:color="auto"/>
            </w:tcBorders>
          </w:tcPr>
          <w:p w14:paraId="0ADC26CB" w14:textId="77777777" w:rsidR="008E6901" w:rsidRPr="00E0501F" w:rsidRDefault="008E6901" w:rsidP="00F63807">
            <w:pPr>
              <w:pStyle w:val="Commentaire"/>
              <w:rPr>
                <w:rFonts w:ascii="Calibri" w:hAnsi="Calibri" w:cs="Calibri"/>
                <w:szCs w:val="24"/>
              </w:rPr>
            </w:pPr>
          </w:p>
        </w:tc>
      </w:tr>
      <w:tr w:rsidR="00E87D3C" w:rsidRPr="00E0501F" w14:paraId="50125F4C" w14:textId="77777777" w:rsidTr="00F63807">
        <w:tblPrEx>
          <w:tblCellMar>
            <w:top w:w="0" w:type="dxa"/>
            <w:bottom w:w="0" w:type="dxa"/>
          </w:tblCellMar>
        </w:tblPrEx>
        <w:trPr>
          <w:trHeight w:val="362"/>
          <w:tblHeader/>
          <w:jc w:val="center"/>
        </w:trPr>
        <w:tc>
          <w:tcPr>
            <w:tcW w:w="51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71D0A6" w14:textId="77777777" w:rsidR="00E87D3C" w:rsidRPr="00E0501F" w:rsidRDefault="00E87D3C" w:rsidP="00F63807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SATELLITES</w:t>
            </w:r>
          </w:p>
        </w:tc>
        <w:tc>
          <w:tcPr>
            <w:tcW w:w="51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5E5C93" w14:textId="77777777" w:rsidR="00E87D3C" w:rsidRPr="00E0501F" w:rsidRDefault="00751AEE" w:rsidP="00F63807">
            <w:pPr>
              <w:jc w:val="center"/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</w:pPr>
            <w:r w:rsidRPr="00E0501F">
              <w:rPr>
                <w:rFonts w:ascii="Calibri" w:hAnsi="Calibri" w:cs="Calibri"/>
                <w:b/>
                <w:bCs/>
                <w:color w:val="000000"/>
                <w:spacing w:val="10"/>
                <w:sz w:val="22"/>
                <w:szCs w:val="22"/>
              </w:rPr>
              <w:t>IDENTIFICATION</w:t>
            </w:r>
          </w:p>
        </w:tc>
      </w:tr>
      <w:tr w:rsidR="00E87D3C" w:rsidRPr="00E0501F" w14:paraId="5FD2AED3" w14:textId="77777777" w:rsidTr="00F63807">
        <w:tblPrEx>
          <w:tblCellMar>
            <w:top w:w="0" w:type="dxa"/>
            <w:bottom w:w="0" w:type="dxa"/>
          </w:tblCellMar>
        </w:tblPrEx>
        <w:trPr>
          <w:trHeight w:val="1058"/>
          <w:jc w:val="center"/>
        </w:trPr>
        <w:tc>
          <w:tcPr>
            <w:tcW w:w="5183" w:type="dxa"/>
            <w:vMerge w:val="restart"/>
            <w:tcBorders>
              <w:top w:val="dotted" w:sz="4" w:space="0" w:color="auto"/>
            </w:tcBorders>
            <w:vAlign w:val="center"/>
          </w:tcPr>
          <w:p w14:paraId="6BDED607" w14:textId="77777777" w:rsidR="00E87D3C" w:rsidRPr="00E0501F" w:rsidRDefault="00E87D3C" w:rsidP="00F63807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La maîtrise de la température dispense les satellites de cuisines centrales de réaliser des plats témoins. Toutefois, en cas de manipulations importantes (cf. 4.3.11 « Dressage en cuisine satellite »), les produits concernés devront être échantillonnés.</w:t>
            </w:r>
          </w:p>
        </w:tc>
        <w:tc>
          <w:tcPr>
            <w:tcW w:w="5153" w:type="dxa"/>
            <w:vMerge w:val="restart"/>
            <w:tcBorders>
              <w:top w:val="dotted" w:sz="4" w:space="0" w:color="auto"/>
            </w:tcBorders>
            <w:vAlign w:val="center"/>
          </w:tcPr>
          <w:p w14:paraId="5EC5A834" w14:textId="77777777" w:rsidR="00E87D3C" w:rsidRPr="00E0501F" w:rsidRDefault="00751AEE" w:rsidP="00F63807">
            <w:pPr>
              <w:pStyle w:val="Commentaire"/>
              <w:rPr>
                <w:rFonts w:ascii="Calibri" w:hAnsi="Calibri" w:cs="Calibri"/>
                <w:sz w:val="24"/>
                <w:szCs w:val="24"/>
              </w:rPr>
            </w:pPr>
            <w:r w:rsidRPr="00E0501F">
              <w:rPr>
                <w:rFonts w:ascii="Calibri" w:hAnsi="Calibri" w:cs="Calibri"/>
                <w:sz w:val="24"/>
                <w:szCs w:val="24"/>
              </w:rPr>
              <w:t>Les plats témoins sont regroupés et conservés par jour de consommation et identifiés par le menu du jour ou plan de production.</w:t>
            </w:r>
          </w:p>
        </w:tc>
      </w:tr>
      <w:tr w:rsidR="00E87D3C" w:rsidRPr="00E0501F" w14:paraId="4AB678EE" w14:textId="77777777" w:rsidTr="00F63807">
        <w:tblPrEx>
          <w:tblCellMar>
            <w:top w:w="0" w:type="dxa"/>
            <w:bottom w:w="0" w:type="dxa"/>
          </w:tblCellMar>
        </w:tblPrEx>
        <w:trPr>
          <w:trHeight w:val="515"/>
          <w:jc w:val="center"/>
        </w:trPr>
        <w:tc>
          <w:tcPr>
            <w:tcW w:w="5183" w:type="dxa"/>
            <w:vMerge/>
            <w:tcBorders>
              <w:bottom w:val="dotted" w:sz="4" w:space="0" w:color="auto"/>
            </w:tcBorders>
          </w:tcPr>
          <w:p w14:paraId="3089CFFC" w14:textId="77777777" w:rsidR="00E87D3C" w:rsidRPr="00E0501F" w:rsidRDefault="00E87D3C" w:rsidP="00F63807">
            <w:pPr>
              <w:pStyle w:val="Commentaire"/>
              <w:rPr>
                <w:rFonts w:ascii="Calibri" w:hAnsi="Calibri" w:cs="Calibri"/>
                <w:szCs w:val="24"/>
              </w:rPr>
            </w:pPr>
          </w:p>
        </w:tc>
        <w:tc>
          <w:tcPr>
            <w:tcW w:w="5153" w:type="dxa"/>
            <w:vMerge/>
            <w:tcBorders>
              <w:bottom w:val="dotted" w:sz="4" w:space="0" w:color="auto"/>
            </w:tcBorders>
          </w:tcPr>
          <w:p w14:paraId="31FCCFA3" w14:textId="77777777" w:rsidR="00E87D3C" w:rsidRPr="00E0501F" w:rsidRDefault="00E87D3C" w:rsidP="00F63807">
            <w:pPr>
              <w:pStyle w:val="Commentaire"/>
              <w:rPr>
                <w:rFonts w:ascii="Calibri" w:hAnsi="Calibri" w:cs="Calibri"/>
                <w:szCs w:val="24"/>
              </w:rPr>
            </w:pPr>
          </w:p>
        </w:tc>
      </w:tr>
    </w:tbl>
    <w:p w14:paraId="53888B1B" w14:textId="0ED8828E" w:rsidR="009A137B" w:rsidRPr="00E0501F" w:rsidRDefault="009A137B" w:rsidP="009A137B">
      <w:pPr>
        <w:jc w:val="center"/>
        <w:rPr>
          <w:rFonts w:ascii="Calibri" w:hAnsi="Calibri" w:cs="Calibri"/>
        </w:rPr>
      </w:pPr>
      <w:r w:rsidRPr="009A137B">
        <w:rPr>
          <w:b/>
          <w:noProof/>
          <w:sz w:val="20"/>
          <w:szCs w:val="20"/>
        </w:rPr>
        <w:lastRenderedPageBreak/>
        <w:pict w14:anchorId="538294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73.95pt;margin-top:9.35pt;width:85.5pt;height:53.25pt;z-index:-1;mso-wrap-edited:f;mso-position-horizontal-relative:text;mso-position-vertical-relative:text" wrapcoords="-189 0 -189 21296 21600 21296 21600 0 -189 0" o:allowincell="f" fillcolor="window">
            <v:imagedata r:id="rId7" o:title="Image1"/>
            <w10:wrap type="tight"/>
          </v:shape>
        </w:pict>
      </w:r>
    </w:p>
    <w:p w14:paraId="384D6E04" w14:textId="10652568" w:rsidR="009A137B" w:rsidRPr="00E0501F" w:rsidRDefault="009A137B" w:rsidP="009A137B">
      <w:pPr>
        <w:jc w:val="center"/>
        <w:rPr>
          <w:rFonts w:ascii="Calibri" w:hAnsi="Calibri" w:cs="Calibri"/>
          <w:b/>
          <w:sz w:val="20"/>
          <w:szCs w:val="20"/>
        </w:rPr>
      </w:pPr>
      <w:r w:rsidRPr="00E0501F">
        <w:rPr>
          <w:rFonts w:ascii="Calibri" w:hAnsi="Calibri" w:cs="Calibri"/>
          <w:b/>
          <w:sz w:val="20"/>
          <w:szCs w:val="20"/>
        </w:rPr>
        <w:t>Direction départementale</w:t>
      </w:r>
      <w:r w:rsidRPr="00E0501F">
        <w:rPr>
          <w:rFonts w:ascii="Calibri" w:hAnsi="Calibri" w:cs="Calibri"/>
          <w:b/>
          <w:sz w:val="20"/>
          <w:szCs w:val="20"/>
        </w:rPr>
        <w:tab/>
      </w:r>
      <w:r w:rsidRPr="00E0501F">
        <w:rPr>
          <w:rFonts w:ascii="Calibri" w:hAnsi="Calibri" w:cs="Calibri"/>
          <w:b/>
          <w:sz w:val="20"/>
          <w:szCs w:val="20"/>
        </w:rPr>
        <w:tab/>
        <w:t>Direction départementale</w:t>
      </w:r>
    </w:p>
    <w:p w14:paraId="0D8255D0" w14:textId="1358C7E6" w:rsidR="009A137B" w:rsidRPr="00E0501F" w:rsidRDefault="009A137B" w:rsidP="009A137B">
      <w:pPr>
        <w:jc w:val="center"/>
        <w:rPr>
          <w:rFonts w:ascii="Calibri" w:hAnsi="Calibri" w:cs="Calibri"/>
          <w:b/>
          <w:sz w:val="20"/>
          <w:szCs w:val="20"/>
        </w:rPr>
      </w:pPr>
      <w:r w:rsidRPr="00E0501F">
        <w:rPr>
          <w:rFonts w:ascii="Calibri" w:hAnsi="Calibri" w:cs="Calibri"/>
          <w:b/>
          <w:sz w:val="20"/>
          <w:szCs w:val="20"/>
        </w:rPr>
        <w:t xml:space="preserve">Des Affaires Sanitaires et Sociales </w:t>
      </w:r>
      <w:r w:rsidRPr="00E0501F">
        <w:rPr>
          <w:rFonts w:ascii="Calibri" w:hAnsi="Calibri" w:cs="Calibri"/>
          <w:b/>
          <w:sz w:val="20"/>
          <w:szCs w:val="20"/>
        </w:rPr>
        <w:tab/>
        <w:t>Des Services Vétérinaires</w:t>
      </w:r>
      <w:bookmarkStart w:id="0" w:name="_GoBack"/>
      <w:bookmarkEnd w:id="0"/>
    </w:p>
    <w:p w14:paraId="5C22D58B" w14:textId="77777777" w:rsidR="009A137B" w:rsidRPr="00E0501F" w:rsidRDefault="009A137B" w:rsidP="009A137B">
      <w:pPr>
        <w:jc w:val="center"/>
        <w:rPr>
          <w:rFonts w:ascii="Calibri" w:hAnsi="Calibri" w:cs="Calibri"/>
          <w:sz w:val="20"/>
          <w:szCs w:val="20"/>
        </w:rPr>
      </w:pPr>
      <w:r w:rsidRPr="00E0501F">
        <w:rPr>
          <w:rFonts w:ascii="Calibri" w:hAnsi="Calibri" w:cs="Calibri"/>
          <w:sz w:val="20"/>
          <w:szCs w:val="20"/>
        </w:rPr>
        <w:t>17-19, rue Cdt l’Herminier</w:t>
      </w:r>
      <w:r w:rsidRPr="00E0501F">
        <w:rPr>
          <w:rFonts w:ascii="Calibri" w:hAnsi="Calibri" w:cs="Calibri"/>
          <w:sz w:val="20"/>
          <w:szCs w:val="20"/>
        </w:rPr>
        <w:tab/>
      </w:r>
      <w:r w:rsidRPr="00E0501F">
        <w:rPr>
          <w:rFonts w:ascii="Calibri" w:hAnsi="Calibri" w:cs="Calibri"/>
          <w:sz w:val="20"/>
          <w:szCs w:val="20"/>
        </w:rPr>
        <w:tab/>
        <w:t>20, avenue St Roch</w:t>
      </w:r>
    </w:p>
    <w:p w14:paraId="3F670C30" w14:textId="248A0E5E" w:rsidR="009A137B" w:rsidRPr="00E0501F" w:rsidRDefault="009A137B" w:rsidP="009A137B">
      <w:pPr>
        <w:jc w:val="center"/>
        <w:rPr>
          <w:rFonts w:ascii="Calibri" w:hAnsi="Calibri" w:cs="Calibri"/>
          <w:sz w:val="20"/>
          <w:szCs w:val="20"/>
          <w:lang w:val="en-GB"/>
        </w:rPr>
      </w:pPr>
      <w:r w:rsidRPr="00E0501F">
        <w:rPr>
          <w:rFonts w:ascii="Calibri" w:hAnsi="Calibri" w:cs="Calibri"/>
          <w:sz w:val="20"/>
          <w:szCs w:val="20"/>
          <w:lang w:val="en-GB"/>
        </w:rPr>
        <w:t xml:space="preserve">38 032 </w:t>
      </w:r>
      <w:smartTag w:uri="urn:schemas-microsoft-com:office:smarttags" w:element="City">
        <w:r w:rsidRPr="00E0501F">
          <w:rPr>
            <w:rFonts w:ascii="Calibri" w:hAnsi="Calibri" w:cs="Calibri"/>
            <w:sz w:val="20"/>
            <w:szCs w:val="20"/>
            <w:lang w:val="en-GB"/>
          </w:rPr>
          <w:t>GRENOBLE</w:t>
        </w:r>
      </w:smartTag>
      <w:r w:rsidRPr="00E0501F">
        <w:rPr>
          <w:rFonts w:ascii="Calibri" w:hAnsi="Calibri" w:cs="Calibri"/>
          <w:sz w:val="20"/>
          <w:szCs w:val="20"/>
          <w:lang w:val="en-GB"/>
        </w:rPr>
        <w:t xml:space="preserve"> Cedex 1</w:t>
      </w:r>
      <w:r w:rsidRPr="00E0501F">
        <w:rPr>
          <w:rFonts w:ascii="Calibri" w:hAnsi="Calibri" w:cs="Calibri"/>
          <w:sz w:val="20"/>
          <w:szCs w:val="20"/>
          <w:lang w:val="en-GB"/>
        </w:rPr>
        <w:tab/>
      </w:r>
      <w:r w:rsidRPr="00E0501F">
        <w:rPr>
          <w:rFonts w:ascii="Calibri" w:hAnsi="Calibri" w:cs="Calibri"/>
          <w:sz w:val="20"/>
          <w:szCs w:val="20"/>
          <w:lang w:val="en-GB"/>
        </w:rPr>
        <w:tab/>
        <w:t xml:space="preserve">38 </w:t>
      </w:r>
      <w:r w:rsidRPr="00E0501F">
        <w:rPr>
          <w:rFonts w:ascii="Calibri" w:hAnsi="Calibri" w:cs="Calibri"/>
          <w:sz w:val="20"/>
          <w:szCs w:val="20"/>
          <w:lang w:val="en-GB"/>
        </w:rPr>
        <w:t>028 GRENOBLE</w:t>
      </w:r>
      <w:r w:rsidRPr="00E0501F">
        <w:rPr>
          <w:rFonts w:ascii="Calibri" w:hAnsi="Calibri" w:cs="Calibri"/>
          <w:sz w:val="20"/>
          <w:szCs w:val="20"/>
          <w:lang w:val="en-GB"/>
        </w:rPr>
        <w:t xml:space="preserve"> Cedex 1</w:t>
      </w:r>
    </w:p>
    <w:p w14:paraId="6F4B6D58" w14:textId="4FF9701C" w:rsidR="009A137B" w:rsidRPr="00E0501F" w:rsidRDefault="009A137B" w:rsidP="009A137B">
      <w:pPr>
        <w:ind w:firstLine="708"/>
        <w:jc w:val="center"/>
        <w:rPr>
          <w:rFonts w:ascii="Calibri" w:hAnsi="Calibri" w:cs="Calibri"/>
          <w:sz w:val="20"/>
          <w:szCs w:val="20"/>
        </w:rPr>
      </w:pPr>
      <w:r w:rsidRPr="00E0501F">
        <w:rPr>
          <w:rFonts w:ascii="Calibri" w:hAnsi="Calibri" w:cs="Calibri"/>
          <w:sz w:val="20"/>
          <w:szCs w:val="20"/>
        </w:rPr>
        <w:t>Tel</w:t>
      </w:r>
      <w:r w:rsidRPr="00E0501F">
        <w:rPr>
          <w:rFonts w:ascii="Calibri" w:hAnsi="Calibri" w:cs="Calibri"/>
          <w:sz w:val="20"/>
          <w:szCs w:val="20"/>
        </w:rPr>
        <w:t> : 04 76 63 64 29</w:t>
      </w:r>
      <w:r w:rsidRPr="00E0501F">
        <w:rPr>
          <w:rFonts w:ascii="Calibri" w:hAnsi="Calibri" w:cs="Calibri"/>
          <w:sz w:val="20"/>
          <w:szCs w:val="20"/>
        </w:rPr>
        <w:tab/>
        <w:t>tel :74 76 63 33 33</w:t>
      </w:r>
    </w:p>
    <w:p w14:paraId="3BAEB5FD" w14:textId="7230A2D8" w:rsidR="009A137B" w:rsidRPr="00E0501F" w:rsidRDefault="009A137B" w:rsidP="009A137B">
      <w:pPr>
        <w:ind w:firstLine="708"/>
        <w:jc w:val="center"/>
        <w:rPr>
          <w:rFonts w:ascii="Calibri" w:hAnsi="Calibri" w:cs="Calibri"/>
          <w:sz w:val="20"/>
          <w:szCs w:val="20"/>
        </w:rPr>
      </w:pPr>
      <w:r w:rsidRPr="00E0501F">
        <w:rPr>
          <w:rFonts w:ascii="Calibri" w:hAnsi="Calibri" w:cs="Calibri"/>
          <w:sz w:val="20"/>
          <w:szCs w:val="20"/>
        </w:rPr>
        <w:t>Fax</w:t>
      </w:r>
      <w:r w:rsidRPr="00E0501F">
        <w:rPr>
          <w:rFonts w:ascii="Calibri" w:hAnsi="Calibri" w:cs="Calibri"/>
          <w:sz w:val="20"/>
          <w:szCs w:val="20"/>
        </w:rPr>
        <w:t> : 04 76 51 36 28</w:t>
      </w:r>
      <w:r w:rsidRPr="00E0501F">
        <w:rPr>
          <w:rFonts w:ascii="Calibri" w:hAnsi="Calibri" w:cs="Calibri"/>
          <w:sz w:val="20"/>
          <w:szCs w:val="20"/>
        </w:rPr>
        <w:tab/>
      </w:r>
      <w:r w:rsidRPr="00E0501F">
        <w:rPr>
          <w:rFonts w:ascii="Calibri" w:hAnsi="Calibri" w:cs="Calibri"/>
          <w:sz w:val="20"/>
          <w:szCs w:val="20"/>
        </w:rPr>
        <w:tab/>
      </w:r>
      <w:r w:rsidRPr="00E0501F">
        <w:rPr>
          <w:rFonts w:ascii="Calibri" w:hAnsi="Calibri" w:cs="Calibri"/>
          <w:sz w:val="20"/>
          <w:szCs w:val="20"/>
        </w:rPr>
        <w:tab/>
      </w:r>
      <w:r w:rsidRPr="00E0501F">
        <w:rPr>
          <w:rFonts w:ascii="Calibri" w:hAnsi="Calibri" w:cs="Calibri"/>
          <w:sz w:val="20"/>
          <w:szCs w:val="20"/>
        </w:rPr>
        <w:tab/>
      </w:r>
      <w:r w:rsidRPr="00E0501F">
        <w:rPr>
          <w:rFonts w:ascii="Calibri" w:hAnsi="Calibri" w:cs="Calibri"/>
          <w:sz w:val="20"/>
          <w:szCs w:val="20"/>
        </w:rPr>
        <w:tab/>
      </w:r>
      <w:r w:rsidRPr="00E0501F">
        <w:rPr>
          <w:rFonts w:ascii="Calibri" w:hAnsi="Calibri" w:cs="Calibri"/>
          <w:sz w:val="20"/>
          <w:szCs w:val="20"/>
        </w:rPr>
        <w:tab/>
        <w:t xml:space="preserve">        fax : 04 76 54 82 23</w:t>
      </w:r>
    </w:p>
    <w:p w14:paraId="38888FD7" w14:textId="77777777" w:rsidR="009A137B" w:rsidRPr="00E0501F" w:rsidRDefault="009A137B" w:rsidP="009A137B">
      <w:pPr>
        <w:rPr>
          <w:rFonts w:ascii="Calibri" w:hAnsi="Calibri" w:cs="Calibri"/>
          <w:sz w:val="20"/>
          <w:szCs w:val="20"/>
        </w:rPr>
      </w:pPr>
    </w:p>
    <w:p w14:paraId="6A02F848" w14:textId="77777777" w:rsidR="009A137B" w:rsidRPr="00E0501F" w:rsidRDefault="009A137B" w:rsidP="009A137B">
      <w:pPr>
        <w:keepNext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shd w:val="pct10" w:color="auto" w:fill="auto"/>
        <w:ind w:left="283" w:hanging="283"/>
        <w:jc w:val="center"/>
        <w:outlineLvl w:val="2"/>
        <w:rPr>
          <w:rFonts w:ascii="Calibri" w:hAnsi="Calibri" w:cs="Calibri"/>
          <w:sz w:val="36"/>
          <w:szCs w:val="20"/>
        </w:rPr>
      </w:pPr>
      <w:r w:rsidRPr="00E0501F">
        <w:rPr>
          <w:rFonts w:ascii="Calibri" w:hAnsi="Calibri" w:cs="Calibri"/>
          <w:sz w:val="36"/>
          <w:szCs w:val="20"/>
        </w:rPr>
        <w:t xml:space="preserve">Conservation des échantillons témoins </w:t>
      </w:r>
    </w:p>
    <w:p w14:paraId="0EFBBF72" w14:textId="77777777" w:rsidR="009A137B" w:rsidRPr="00E0501F" w:rsidRDefault="009A137B" w:rsidP="009A137B">
      <w:pPr>
        <w:keepNext/>
        <w:pBdr>
          <w:top w:val="single" w:sz="18" w:space="1" w:color="auto"/>
          <w:left w:val="single" w:sz="18" w:space="1" w:color="auto"/>
          <w:bottom w:val="single" w:sz="18" w:space="1" w:color="auto"/>
          <w:right w:val="single" w:sz="18" w:space="1" w:color="auto"/>
        </w:pBdr>
        <w:shd w:val="pct10" w:color="auto" w:fill="auto"/>
        <w:ind w:left="283" w:hanging="283"/>
        <w:jc w:val="center"/>
        <w:outlineLvl w:val="2"/>
        <w:rPr>
          <w:rFonts w:ascii="Calibri" w:hAnsi="Calibri" w:cs="Calibri"/>
          <w:sz w:val="36"/>
          <w:szCs w:val="20"/>
        </w:rPr>
      </w:pPr>
      <w:proofErr w:type="gramStart"/>
      <w:r w:rsidRPr="00E0501F">
        <w:rPr>
          <w:rFonts w:ascii="Calibri" w:hAnsi="Calibri" w:cs="Calibri"/>
          <w:sz w:val="36"/>
          <w:szCs w:val="20"/>
        </w:rPr>
        <w:t>et</w:t>
      </w:r>
      <w:proofErr w:type="gramEnd"/>
      <w:r w:rsidRPr="00E0501F">
        <w:rPr>
          <w:rFonts w:ascii="Calibri" w:hAnsi="Calibri" w:cs="Calibri"/>
          <w:sz w:val="36"/>
          <w:szCs w:val="20"/>
        </w:rPr>
        <w:t xml:space="preserve"> conduite à tenir en cas de TIAC</w:t>
      </w:r>
    </w:p>
    <w:p w14:paraId="6AEC315B" w14:textId="77777777" w:rsidR="009A137B" w:rsidRPr="009A137B" w:rsidRDefault="009A137B" w:rsidP="009A137B">
      <w:pPr>
        <w:rPr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A137B" w:rsidRPr="009A137B" w14:paraId="0B33F8CF" w14:textId="77777777" w:rsidTr="009A137B">
        <w:tblPrEx>
          <w:tblCellMar>
            <w:top w:w="0" w:type="dxa"/>
            <w:bottom w:w="0" w:type="dxa"/>
          </w:tblCellMar>
        </w:tblPrEx>
        <w:trPr>
          <w:trHeight w:val="8147"/>
          <w:jc w:val="center"/>
        </w:trPr>
        <w:tc>
          <w:tcPr>
            <w:tcW w:w="9212" w:type="dxa"/>
            <w:tcBorders>
              <w:bottom w:val="single" w:sz="4" w:space="0" w:color="auto"/>
            </w:tcBorders>
          </w:tcPr>
          <w:p w14:paraId="022E7210" w14:textId="77777777" w:rsidR="009A137B" w:rsidRPr="009A137B" w:rsidRDefault="009A137B" w:rsidP="009A137B">
            <w:pPr>
              <w:keepNext/>
              <w:jc w:val="center"/>
              <w:outlineLvl w:val="1"/>
              <w:rPr>
                <w:b/>
                <w:szCs w:val="20"/>
              </w:rPr>
            </w:pPr>
          </w:p>
          <w:p w14:paraId="1170CAAC" w14:textId="6C4CCFA1" w:rsidR="009A137B" w:rsidRPr="00E0501F" w:rsidRDefault="009A137B" w:rsidP="009A137B">
            <w:pPr>
              <w:keepNext/>
              <w:jc w:val="center"/>
              <w:outlineLvl w:val="1"/>
              <w:rPr>
                <w:rFonts w:ascii="Calibri" w:hAnsi="Calibri" w:cs="Calibri"/>
                <w:b/>
                <w:sz w:val="40"/>
                <w:szCs w:val="20"/>
              </w:rPr>
            </w:pPr>
            <w:r w:rsidRPr="00E0501F">
              <w:rPr>
                <w:rFonts w:ascii="Calibri" w:hAnsi="Calibri" w:cs="Calibri"/>
                <w:b/>
                <w:sz w:val="40"/>
                <w:szCs w:val="20"/>
              </w:rPr>
              <w:t>Conservation des échantillons témoins</w:t>
            </w:r>
          </w:p>
          <w:p w14:paraId="5BFD3096" w14:textId="462FB5C1" w:rsidR="009A137B" w:rsidRPr="00E0501F" w:rsidRDefault="009A137B" w:rsidP="009A137B">
            <w:pPr>
              <w:numPr>
                <w:ilvl w:val="0"/>
                <w:numId w:val="3"/>
              </w:numPr>
              <w:rPr>
                <w:rFonts w:ascii="Calibri" w:hAnsi="Calibri" w:cs="Calibri"/>
                <w:b/>
                <w:sz w:val="28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 </w:t>
            </w:r>
            <w:r w:rsidRPr="00E0501F">
              <w:rPr>
                <w:rFonts w:ascii="Calibri" w:hAnsi="Calibri" w:cs="Calibri"/>
                <w:b/>
                <w:sz w:val="28"/>
                <w:szCs w:val="20"/>
              </w:rPr>
              <w:t>Intérêt</w:t>
            </w:r>
          </w:p>
          <w:p w14:paraId="1B3DE3A7" w14:textId="77777777" w:rsidR="009A137B" w:rsidRPr="00E0501F" w:rsidRDefault="009A137B" w:rsidP="009A137B">
            <w:pPr>
              <w:numPr>
                <w:ilvl w:val="0"/>
                <w:numId w:val="2"/>
              </w:numPr>
              <w:ind w:left="991" w:right="567"/>
              <w:jc w:val="both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En cas de suspicion de </w:t>
            </w:r>
            <w:r w:rsidRPr="00E0501F">
              <w:rPr>
                <w:rFonts w:ascii="Calibri" w:hAnsi="Calibri" w:cs="Calibri"/>
                <w:b/>
                <w:szCs w:val="20"/>
              </w:rPr>
              <w:t>T</w:t>
            </w:r>
            <w:r w:rsidRPr="00E0501F">
              <w:rPr>
                <w:rFonts w:ascii="Calibri" w:hAnsi="Calibri" w:cs="Calibri"/>
                <w:szCs w:val="20"/>
              </w:rPr>
              <w:t xml:space="preserve">oxi </w:t>
            </w:r>
            <w:r w:rsidRPr="00E0501F">
              <w:rPr>
                <w:rFonts w:ascii="Calibri" w:hAnsi="Calibri" w:cs="Calibri"/>
                <w:b/>
                <w:szCs w:val="20"/>
              </w:rPr>
              <w:t>I</w:t>
            </w:r>
            <w:r w:rsidRPr="00E0501F">
              <w:rPr>
                <w:rFonts w:ascii="Calibri" w:hAnsi="Calibri" w:cs="Calibri"/>
                <w:szCs w:val="20"/>
              </w:rPr>
              <w:t xml:space="preserve">nfection </w:t>
            </w:r>
            <w:r w:rsidRPr="00E0501F">
              <w:rPr>
                <w:rFonts w:ascii="Calibri" w:hAnsi="Calibri" w:cs="Calibri"/>
                <w:b/>
                <w:szCs w:val="20"/>
              </w:rPr>
              <w:t>A</w:t>
            </w:r>
            <w:r w:rsidRPr="00E0501F">
              <w:rPr>
                <w:rFonts w:ascii="Calibri" w:hAnsi="Calibri" w:cs="Calibri"/>
                <w:szCs w:val="20"/>
              </w:rPr>
              <w:t xml:space="preserve">limentaire </w:t>
            </w:r>
            <w:r w:rsidRPr="00E0501F">
              <w:rPr>
                <w:rFonts w:ascii="Calibri" w:hAnsi="Calibri" w:cs="Calibri"/>
                <w:b/>
                <w:szCs w:val="20"/>
              </w:rPr>
              <w:t>C</w:t>
            </w:r>
            <w:r w:rsidRPr="00E0501F">
              <w:rPr>
                <w:rFonts w:ascii="Calibri" w:hAnsi="Calibri" w:cs="Calibri"/>
                <w:szCs w:val="20"/>
              </w:rPr>
              <w:t>ollective (TIAC), les échantillons témoins permettent d’effectuer des analyses microbiologiques sur tous les plats servis.</w:t>
            </w:r>
          </w:p>
          <w:p w14:paraId="30534C7E" w14:textId="77777777" w:rsidR="009A137B" w:rsidRPr="00E0501F" w:rsidRDefault="009A137B" w:rsidP="009A137B">
            <w:pPr>
              <w:rPr>
                <w:rFonts w:ascii="Calibri" w:hAnsi="Calibri" w:cs="Calibri"/>
                <w:szCs w:val="20"/>
              </w:rPr>
            </w:pPr>
          </w:p>
          <w:p w14:paraId="506E6E04" w14:textId="69B08024" w:rsidR="009A137B" w:rsidRPr="00E0501F" w:rsidRDefault="009A137B" w:rsidP="009A137B">
            <w:pPr>
              <w:numPr>
                <w:ilvl w:val="0"/>
                <w:numId w:val="3"/>
              </w:numPr>
              <w:rPr>
                <w:rFonts w:ascii="Calibri" w:hAnsi="Calibri" w:cs="Calibri"/>
                <w:b/>
                <w:sz w:val="28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 </w:t>
            </w:r>
            <w:r w:rsidRPr="00E0501F">
              <w:rPr>
                <w:rFonts w:ascii="Calibri" w:hAnsi="Calibri" w:cs="Calibri"/>
                <w:b/>
                <w:sz w:val="28"/>
                <w:szCs w:val="20"/>
              </w:rPr>
              <w:t xml:space="preserve">Modalités </w:t>
            </w:r>
          </w:p>
          <w:p w14:paraId="377F7355" w14:textId="77777777" w:rsidR="009A137B" w:rsidRPr="00E0501F" w:rsidRDefault="009A137B" w:rsidP="009A137B">
            <w:pPr>
              <w:numPr>
                <w:ilvl w:val="0"/>
                <w:numId w:val="2"/>
              </w:numPr>
              <w:ind w:left="991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Prélever pour chaque plat servi </w:t>
            </w:r>
            <w:r w:rsidRPr="00E0501F">
              <w:rPr>
                <w:rFonts w:ascii="Calibri" w:hAnsi="Calibri" w:cs="Calibri"/>
                <w:szCs w:val="20"/>
                <w:u w:val="single"/>
              </w:rPr>
              <w:t>une quantité suffisante</w:t>
            </w:r>
            <w:r w:rsidRPr="00E0501F">
              <w:rPr>
                <w:rFonts w:ascii="Calibri" w:hAnsi="Calibri" w:cs="Calibri"/>
                <w:szCs w:val="20"/>
              </w:rPr>
              <w:t xml:space="preserve"> pour effectuer des analyses microbiologiques (si possible </w:t>
            </w:r>
            <w:r w:rsidRPr="00E0501F">
              <w:rPr>
                <w:rFonts w:ascii="Calibri" w:hAnsi="Calibri" w:cs="Calibri"/>
                <w:szCs w:val="20"/>
                <w:u w:val="single"/>
              </w:rPr>
              <w:t xml:space="preserve">100g </w:t>
            </w:r>
            <w:r w:rsidRPr="00E0501F">
              <w:rPr>
                <w:rFonts w:ascii="Calibri" w:hAnsi="Calibri" w:cs="Calibri"/>
                <w:szCs w:val="20"/>
              </w:rPr>
              <w:t xml:space="preserve">et au minimum 50g). </w:t>
            </w:r>
          </w:p>
          <w:p w14:paraId="2F786297" w14:textId="11B4222A" w:rsidR="009A137B" w:rsidRPr="00E0501F" w:rsidRDefault="009A137B" w:rsidP="009A137B">
            <w:pPr>
              <w:numPr>
                <w:ilvl w:val="0"/>
                <w:numId w:val="4"/>
              </w:numPr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Entrée</w:t>
            </w:r>
            <w:r w:rsidRPr="00E0501F">
              <w:rPr>
                <w:rFonts w:ascii="Calibri" w:hAnsi="Calibri" w:cs="Calibri"/>
                <w:szCs w:val="20"/>
              </w:rPr>
              <w:t xml:space="preserve"> (salade, crudité, charcuterie)</w:t>
            </w:r>
          </w:p>
          <w:p w14:paraId="386B051C" w14:textId="04E16F3F" w:rsidR="009A137B" w:rsidRPr="00E0501F" w:rsidRDefault="009A137B" w:rsidP="009A137B">
            <w:pPr>
              <w:numPr>
                <w:ilvl w:val="0"/>
                <w:numId w:val="4"/>
              </w:numPr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Plat</w:t>
            </w:r>
            <w:r w:rsidRPr="00E0501F">
              <w:rPr>
                <w:rFonts w:ascii="Calibri" w:hAnsi="Calibri" w:cs="Calibri"/>
                <w:szCs w:val="20"/>
              </w:rPr>
              <w:t xml:space="preserve"> principal et sa garniture</w:t>
            </w:r>
          </w:p>
          <w:p w14:paraId="7CAFDD3B" w14:textId="52C121D1" w:rsidR="009A137B" w:rsidRPr="00E0501F" w:rsidRDefault="009A137B" w:rsidP="009A137B">
            <w:pPr>
              <w:numPr>
                <w:ilvl w:val="0"/>
                <w:numId w:val="4"/>
              </w:numPr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Légumes</w:t>
            </w:r>
          </w:p>
          <w:p w14:paraId="01C72D61" w14:textId="35C8C230" w:rsidR="009A137B" w:rsidRPr="00E0501F" w:rsidRDefault="009A137B" w:rsidP="009A137B">
            <w:pPr>
              <w:numPr>
                <w:ilvl w:val="0"/>
                <w:numId w:val="4"/>
              </w:numPr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Fromages</w:t>
            </w:r>
          </w:p>
          <w:p w14:paraId="512488FA" w14:textId="194398D5" w:rsidR="009A137B" w:rsidRPr="00E0501F" w:rsidRDefault="009A137B" w:rsidP="009A137B">
            <w:pPr>
              <w:numPr>
                <w:ilvl w:val="0"/>
                <w:numId w:val="4"/>
              </w:numPr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Dessert</w:t>
            </w:r>
            <w:r w:rsidRPr="00E0501F">
              <w:rPr>
                <w:rFonts w:ascii="Calibri" w:hAnsi="Calibri" w:cs="Calibri"/>
                <w:szCs w:val="20"/>
              </w:rPr>
              <w:t xml:space="preserve"> (entremets, crème, pâtisserie, glace, etc…)</w:t>
            </w:r>
          </w:p>
          <w:p w14:paraId="01A7B525" w14:textId="77777777" w:rsidR="009A137B" w:rsidRPr="00E0501F" w:rsidRDefault="009A137B" w:rsidP="009A137B">
            <w:pPr>
              <w:ind w:left="1560"/>
              <w:rPr>
                <w:rFonts w:ascii="Calibri" w:hAnsi="Calibri" w:cs="Calibri"/>
                <w:szCs w:val="20"/>
              </w:rPr>
            </w:pPr>
          </w:p>
          <w:p w14:paraId="4D755600" w14:textId="2ADE760A" w:rsidR="009A137B" w:rsidRPr="00E0501F" w:rsidRDefault="009A137B" w:rsidP="009A137B">
            <w:pPr>
              <w:numPr>
                <w:ilvl w:val="0"/>
                <w:numId w:val="3"/>
              </w:numPr>
              <w:rPr>
                <w:rFonts w:ascii="Calibri" w:hAnsi="Calibri" w:cs="Calibri"/>
                <w:b/>
                <w:sz w:val="28"/>
                <w:szCs w:val="20"/>
              </w:rPr>
            </w:pPr>
            <w:r w:rsidRPr="00E0501F">
              <w:rPr>
                <w:rFonts w:ascii="Calibri" w:hAnsi="Calibri" w:cs="Calibri"/>
                <w:b/>
                <w:sz w:val="28"/>
                <w:szCs w:val="20"/>
              </w:rPr>
              <w:t xml:space="preserve"> Conservation</w:t>
            </w:r>
          </w:p>
          <w:p w14:paraId="29712D4F" w14:textId="77777777" w:rsidR="009A137B" w:rsidRPr="00E0501F" w:rsidRDefault="009A137B" w:rsidP="009A137B">
            <w:pPr>
              <w:numPr>
                <w:ilvl w:val="0"/>
                <w:numId w:val="2"/>
              </w:numPr>
              <w:ind w:left="991" w:right="567"/>
              <w:jc w:val="both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Les échantillons témoins sont à conserver </w:t>
            </w:r>
          </w:p>
          <w:p w14:paraId="75E3EFAF" w14:textId="4085D132" w:rsidR="009A137B" w:rsidRPr="00E0501F" w:rsidRDefault="009A137B" w:rsidP="009A137B">
            <w:pPr>
              <w:numPr>
                <w:ilvl w:val="0"/>
                <w:numId w:val="4"/>
              </w:numPr>
              <w:ind w:right="567"/>
              <w:jc w:val="both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Soit</w:t>
            </w:r>
            <w:r w:rsidRPr="00E0501F">
              <w:rPr>
                <w:rFonts w:ascii="Calibri" w:hAnsi="Calibri" w:cs="Calibri"/>
                <w:szCs w:val="20"/>
              </w:rPr>
              <w:t xml:space="preserve"> dans un récipient fermant hermétiquement, facile à nettoyer et à désinfecter, soit dans un sac plastique à usage unique (type congélateur)</w:t>
            </w:r>
          </w:p>
          <w:p w14:paraId="446F116C" w14:textId="57F65F05" w:rsidR="009A137B" w:rsidRPr="00E0501F" w:rsidRDefault="009A137B" w:rsidP="009A137B">
            <w:pPr>
              <w:numPr>
                <w:ilvl w:val="0"/>
                <w:numId w:val="4"/>
              </w:numPr>
              <w:ind w:right="567"/>
              <w:jc w:val="both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De</w:t>
            </w:r>
            <w:r w:rsidRPr="00E0501F">
              <w:rPr>
                <w:rFonts w:ascii="Calibri" w:hAnsi="Calibri" w:cs="Calibri"/>
                <w:szCs w:val="20"/>
              </w:rPr>
              <w:t xml:space="preserve"> préférence au froid (0°C à +3°C) ou éventuellement au congélateur</w:t>
            </w:r>
          </w:p>
          <w:p w14:paraId="73FC3805" w14:textId="77777777" w:rsidR="009A137B" w:rsidRPr="00E0501F" w:rsidRDefault="009A137B" w:rsidP="009A137B">
            <w:pPr>
              <w:ind w:left="1560" w:right="567"/>
              <w:jc w:val="both"/>
              <w:rPr>
                <w:rFonts w:ascii="Calibri" w:hAnsi="Calibri" w:cs="Calibri"/>
                <w:szCs w:val="20"/>
              </w:rPr>
            </w:pPr>
          </w:p>
          <w:p w14:paraId="2DFE0537" w14:textId="77777777" w:rsidR="009A137B" w:rsidRPr="00E0501F" w:rsidRDefault="009A137B" w:rsidP="009A137B">
            <w:pPr>
              <w:numPr>
                <w:ilvl w:val="0"/>
                <w:numId w:val="2"/>
              </w:numPr>
              <w:ind w:left="991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La durée de conservation des échantillons témoins est de </w:t>
            </w:r>
            <w:r w:rsidRPr="00E0501F">
              <w:rPr>
                <w:rFonts w:ascii="Calibri" w:hAnsi="Calibri" w:cs="Calibri"/>
                <w:szCs w:val="20"/>
                <w:u w:val="single"/>
              </w:rPr>
              <w:t>au moins 5 jours</w:t>
            </w:r>
            <w:r w:rsidRPr="00E0501F">
              <w:rPr>
                <w:rFonts w:ascii="Calibri" w:hAnsi="Calibri" w:cs="Calibri"/>
                <w:szCs w:val="20"/>
              </w:rPr>
              <w:t xml:space="preserve"> après la dernière date de consommation du repas.</w:t>
            </w:r>
          </w:p>
          <w:p w14:paraId="051AC9F4" w14:textId="77777777" w:rsidR="009A137B" w:rsidRPr="009A137B" w:rsidRDefault="009A137B" w:rsidP="009A137B">
            <w:pPr>
              <w:rPr>
                <w:sz w:val="22"/>
                <w:szCs w:val="20"/>
              </w:rPr>
            </w:pPr>
          </w:p>
          <w:p w14:paraId="6FC2473E" w14:textId="77777777" w:rsidR="009A137B" w:rsidRPr="009A137B" w:rsidRDefault="009A137B" w:rsidP="009A137B">
            <w:pPr>
              <w:ind w:right="283"/>
              <w:jc w:val="both"/>
              <w:rPr>
                <w:sz w:val="22"/>
                <w:szCs w:val="20"/>
              </w:rPr>
            </w:pPr>
          </w:p>
        </w:tc>
      </w:tr>
    </w:tbl>
    <w:p w14:paraId="63DCC43C" w14:textId="77777777" w:rsidR="009A137B" w:rsidRPr="009A137B" w:rsidRDefault="009A137B" w:rsidP="009A137B">
      <w:pPr>
        <w:ind w:left="283" w:hanging="283"/>
        <w:rPr>
          <w:sz w:val="22"/>
          <w:szCs w:val="20"/>
        </w:rPr>
      </w:pPr>
    </w:p>
    <w:p w14:paraId="53EE78B7" w14:textId="77777777" w:rsidR="009A137B" w:rsidRPr="009A137B" w:rsidRDefault="009A137B" w:rsidP="009A137B">
      <w:pPr>
        <w:tabs>
          <w:tab w:val="center" w:pos="4536"/>
          <w:tab w:val="right" w:pos="9072"/>
        </w:tabs>
        <w:jc w:val="center"/>
        <w:rPr>
          <w:rFonts w:ascii="Calibri" w:hAnsi="Calibri" w:cs="Calibri"/>
          <w:sz w:val="16"/>
          <w:szCs w:val="20"/>
        </w:rPr>
      </w:pPr>
      <w:r w:rsidRPr="009A137B">
        <w:rPr>
          <w:rFonts w:ascii="Calibri" w:hAnsi="Calibri" w:cs="Calibri"/>
          <w:b/>
          <w:sz w:val="20"/>
          <w:szCs w:val="20"/>
        </w:rPr>
        <w:t>TIAC Fiche 2 Information des professionnels</w:t>
      </w:r>
      <w:r w:rsidRPr="009A137B">
        <w:rPr>
          <w:rFonts w:ascii="Calibri" w:hAnsi="Calibri" w:cs="Calibri"/>
          <w:sz w:val="20"/>
          <w:szCs w:val="20"/>
        </w:rPr>
        <w:tab/>
      </w:r>
      <w:r w:rsidRPr="009A137B">
        <w:rPr>
          <w:rFonts w:ascii="Calibri" w:hAnsi="Calibri" w:cs="Calibri"/>
          <w:sz w:val="20"/>
          <w:szCs w:val="20"/>
        </w:rPr>
        <w:tab/>
      </w:r>
      <w:r w:rsidRPr="009A137B">
        <w:rPr>
          <w:rFonts w:ascii="Calibri" w:hAnsi="Calibri" w:cs="Calibri"/>
          <w:sz w:val="16"/>
          <w:szCs w:val="20"/>
        </w:rPr>
        <w:t>FH/ Septembre 2002/ Validation FB /Dr Burlat</w:t>
      </w:r>
    </w:p>
    <w:p w14:paraId="7E99D9D2" w14:textId="77777777" w:rsidR="009A137B" w:rsidRPr="009A137B" w:rsidRDefault="009A137B" w:rsidP="009A137B">
      <w:pPr>
        <w:tabs>
          <w:tab w:val="center" w:pos="4536"/>
          <w:tab w:val="right" w:pos="9072"/>
        </w:tabs>
        <w:jc w:val="center"/>
        <w:rPr>
          <w:rFonts w:ascii="Calibri" w:hAnsi="Calibri" w:cs="Calibri"/>
          <w:sz w:val="14"/>
          <w:szCs w:val="20"/>
        </w:rPr>
      </w:pPr>
      <w:r w:rsidRPr="009A137B">
        <w:rPr>
          <w:rFonts w:ascii="Calibri" w:hAnsi="Calibri" w:cs="Calibri"/>
          <w:sz w:val="14"/>
          <w:szCs w:val="20"/>
        </w:rPr>
        <w:t>(</w:t>
      </w:r>
      <w:proofErr w:type="gramStart"/>
      <w:r w:rsidRPr="009A137B">
        <w:rPr>
          <w:rFonts w:ascii="Calibri" w:hAnsi="Calibri" w:cs="Calibri"/>
          <w:sz w:val="14"/>
          <w:szCs w:val="20"/>
        </w:rPr>
        <w:t>pages</w:t>
      </w:r>
      <w:proofErr w:type="gramEnd"/>
      <w:r w:rsidRPr="009A137B">
        <w:rPr>
          <w:rFonts w:ascii="Calibri" w:hAnsi="Calibri" w:cs="Calibri"/>
          <w:sz w:val="14"/>
          <w:szCs w:val="20"/>
        </w:rPr>
        <w:t xml:space="preserve"> 2 &amp;3 :  conservation échantillons témoins)</w:t>
      </w:r>
      <w:r w:rsidRPr="009A137B">
        <w:rPr>
          <w:rFonts w:ascii="Calibri" w:hAnsi="Calibri" w:cs="Calibri"/>
          <w:sz w:val="14"/>
          <w:szCs w:val="20"/>
        </w:rPr>
        <w:tab/>
      </w:r>
      <w:r w:rsidRPr="009A137B">
        <w:rPr>
          <w:rFonts w:ascii="Calibri" w:hAnsi="Calibri" w:cs="Calibri"/>
          <w:sz w:val="14"/>
          <w:szCs w:val="20"/>
        </w:rPr>
        <w:tab/>
        <w:t xml:space="preserve">Mise à jour : </w:t>
      </w:r>
      <w:r w:rsidRPr="009A137B">
        <w:rPr>
          <w:rFonts w:ascii="Calibri" w:hAnsi="Calibri" w:cs="Calibri"/>
          <w:b/>
          <w:sz w:val="14"/>
          <w:szCs w:val="20"/>
        </w:rPr>
        <w:t xml:space="preserve">28/11/02   </w:t>
      </w:r>
      <w:r w:rsidRPr="009A137B">
        <w:rPr>
          <w:rFonts w:ascii="Calibri" w:hAnsi="Calibri" w:cs="Calibri"/>
          <w:sz w:val="14"/>
          <w:szCs w:val="20"/>
        </w:rPr>
        <w:t>Groupe de travail  TIAC (FH /JT /YI /TM)</w:t>
      </w:r>
    </w:p>
    <w:p w14:paraId="7D6AF675" w14:textId="77777777" w:rsidR="009A137B" w:rsidRDefault="009A137B" w:rsidP="009A137B">
      <w:pPr>
        <w:jc w:val="both"/>
        <w:rPr>
          <w:rFonts w:ascii="Calibri" w:hAnsi="Calibri" w:cs="Calibri"/>
          <w:b/>
        </w:rPr>
      </w:pPr>
    </w:p>
    <w:p w14:paraId="78FFB460" w14:textId="77777777" w:rsidR="009A137B" w:rsidRDefault="009A137B" w:rsidP="009A137B">
      <w:pPr>
        <w:jc w:val="both"/>
        <w:rPr>
          <w:rFonts w:ascii="Calibri" w:hAnsi="Calibri" w:cs="Calibri"/>
          <w:b/>
        </w:rPr>
      </w:pPr>
    </w:p>
    <w:p w14:paraId="6F464938" w14:textId="0B7DED27" w:rsidR="009A137B" w:rsidRPr="009A137B" w:rsidRDefault="009A137B" w:rsidP="009A137B">
      <w:pPr>
        <w:jc w:val="both"/>
        <w:rPr>
          <w:rFonts w:ascii="Calibri" w:hAnsi="Calibri" w:cs="Calibri"/>
          <w:b/>
          <w:sz w:val="22"/>
          <w:szCs w:val="20"/>
        </w:rPr>
      </w:pPr>
      <w:r w:rsidRPr="009A137B">
        <w:rPr>
          <w:rFonts w:ascii="Calibri" w:hAnsi="Calibri" w:cs="Calibri"/>
          <w:b/>
        </w:rPr>
        <w:t xml:space="preserve">*Rappel </w:t>
      </w:r>
      <w:r w:rsidRPr="009A137B">
        <w:rPr>
          <w:rFonts w:ascii="Calibri" w:hAnsi="Calibri" w:cs="Calibri"/>
        </w:rPr>
        <w:t xml:space="preserve">: article 32 de l’arrêté du 29/09/1997 relatif à la restauration collective à caractère social   </w:t>
      </w:r>
      <w:r w:rsidRPr="009A137B">
        <w:rPr>
          <w:rFonts w:ascii="Calibri" w:hAnsi="Calibri" w:cs="Calibri"/>
          <w:noProof/>
        </w:rPr>
        <w:sym w:font="Wingdings" w:char="F0E0"/>
      </w:r>
      <w:r w:rsidRPr="009A137B">
        <w:rPr>
          <w:rFonts w:ascii="Calibri" w:hAnsi="Calibri" w:cs="Calibri"/>
        </w:rPr>
        <w:t xml:space="preserve">  les établissements de restauration à caractère social doivent réglementairement conserver, dans les meilleures conditions possibles, des plats témoins en quantité suffisante (environ 100g) à la disposition exclusive des services de contrôle pendant une durée d’au</w:t>
      </w:r>
      <w:r w:rsidRPr="009A137B">
        <w:rPr>
          <w:rFonts w:ascii="Calibri" w:hAnsi="Calibri" w:cs="Calibri"/>
          <w:u w:val="single"/>
        </w:rPr>
        <w:t xml:space="preserve"> moins 5 jours</w:t>
      </w:r>
      <w:r w:rsidRPr="009A137B">
        <w:rPr>
          <w:rFonts w:ascii="Calibri" w:hAnsi="Calibri" w:cs="Calibri"/>
        </w:rPr>
        <w:t xml:space="preserve"> après la dernière présentation au consommateur</w:t>
      </w:r>
    </w:p>
    <w:p w14:paraId="54AE73DB" w14:textId="77777777" w:rsidR="009A137B" w:rsidRPr="009A137B" w:rsidRDefault="009A137B" w:rsidP="009A137B">
      <w:pPr>
        <w:ind w:left="283" w:hanging="283"/>
        <w:rPr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5"/>
      </w:tblGrid>
      <w:tr w:rsidR="009A137B" w:rsidRPr="00E0501F" w14:paraId="3A1B2962" w14:textId="77777777" w:rsidTr="009A137B">
        <w:tblPrEx>
          <w:tblCellMar>
            <w:top w:w="0" w:type="dxa"/>
            <w:bottom w:w="0" w:type="dxa"/>
          </w:tblCellMar>
        </w:tblPrEx>
        <w:trPr>
          <w:trHeight w:val="10740"/>
          <w:jc w:val="center"/>
        </w:trPr>
        <w:tc>
          <w:tcPr>
            <w:tcW w:w="9795" w:type="dxa"/>
          </w:tcPr>
          <w:p w14:paraId="439F7552" w14:textId="77777777" w:rsidR="009A137B" w:rsidRPr="00E0501F" w:rsidRDefault="009A137B" w:rsidP="009A137B">
            <w:pPr>
              <w:keepNext/>
              <w:jc w:val="center"/>
              <w:outlineLvl w:val="1"/>
              <w:rPr>
                <w:rFonts w:ascii="Calibri" w:hAnsi="Calibri" w:cs="Calibri"/>
                <w:b/>
                <w:sz w:val="40"/>
                <w:szCs w:val="20"/>
              </w:rPr>
            </w:pPr>
          </w:p>
          <w:p w14:paraId="43721FA7" w14:textId="0C3510A1" w:rsidR="009A137B" w:rsidRPr="00E0501F" w:rsidRDefault="009A137B" w:rsidP="009A137B">
            <w:pPr>
              <w:keepNext/>
              <w:jc w:val="center"/>
              <w:outlineLvl w:val="1"/>
              <w:rPr>
                <w:rFonts w:ascii="Calibri" w:hAnsi="Calibri" w:cs="Calibri"/>
                <w:b/>
                <w:sz w:val="40"/>
                <w:szCs w:val="20"/>
              </w:rPr>
            </w:pPr>
            <w:r w:rsidRPr="00E0501F">
              <w:rPr>
                <w:rFonts w:ascii="Calibri" w:hAnsi="Calibri" w:cs="Calibri"/>
                <w:b/>
                <w:sz w:val="40"/>
                <w:szCs w:val="20"/>
              </w:rPr>
              <w:t>Conduite à tenir en cas de TIAC</w:t>
            </w:r>
          </w:p>
          <w:p w14:paraId="3EE3F6C9" w14:textId="77777777" w:rsidR="009A137B" w:rsidRPr="00E0501F" w:rsidRDefault="009A137B" w:rsidP="009A137B">
            <w:pPr>
              <w:numPr>
                <w:ilvl w:val="0"/>
                <w:numId w:val="3"/>
              </w:numPr>
              <w:rPr>
                <w:rFonts w:ascii="Calibri" w:hAnsi="Calibri" w:cs="Calibri"/>
                <w:b/>
                <w:sz w:val="28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 </w:t>
            </w:r>
            <w:r w:rsidRPr="00E0501F">
              <w:rPr>
                <w:rFonts w:ascii="Calibri" w:hAnsi="Calibri" w:cs="Calibri"/>
                <w:b/>
                <w:sz w:val="28"/>
                <w:szCs w:val="20"/>
              </w:rPr>
              <w:t xml:space="preserve">Premières mesures à prendre en cas de TIAC </w:t>
            </w:r>
          </w:p>
          <w:p w14:paraId="4A7F5A3B" w14:textId="77777777" w:rsidR="009A137B" w:rsidRPr="00E0501F" w:rsidRDefault="009A137B" w:rsidP="009A137B">
            <w:pPr>
              <w:rPr>
                <w:rFonts w:ascii="Calibri" w:hAnsi="Calibri" w:cs="Calibri"/>
                <w:b/>
                <w:szCs w:val="20"/>
              </w:rPr>
            </w:pPr>
          </w:p>
          <w:p w14:paraId="12B561C7" w14:textId="5A31484B" w:rsidR="009A137B" w:rsidRPr="00E0501F" w:rsidRDefault="009A137B" w:rsidP="009A137B">
            <w:pPr>
              <w:numPr>
                <w:ilvl w:val="0"/>
                <w:numId w:val="2"/>
              </w:numPr>
              <w:ind w:left="991" w:right="567"/>
              <w:jc w:val="both"/>
              <w:rPr>
                <w:rFonts w:ascii="Calibri" w:hAnsi="Calibri" w:cs="Calibri"/>
                <w:b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Les échantillons témoins, les restes de repas ou les restes de matière premières ne </w:t>
            </w:r>
            <w:r w:rsidRPr="00E0501F">
              <w:rPr>
                <w:rFonts w:ascii="Calibri" w:hAnsi="Calibri" w:cs="Calibri"/>
                <w:szCs w:val="20"/>
              </w:rPr>
              <w:t>doivent pas</w:t>
            </w:r>
            <w:r w:rsidRPr="00E0501F">
              <w:rPr>
                <w:rFonts w:ascii="Calibri" w:hAnsi="Calibri" w:cs="Calibri"/>
                <w:szCs w:val="20"/>
              </w:rPr>
              <w:t xml:space="preserve"> être transmis à un </w:t>
            </w:r>
            <w:r w:rsidRPr="00E0501F">
              <w:rPr>
                <w:rFonts w:ascii="Calibri" w:hAnsi="Calibri" w:cs="Calibri"/>
                <w:szCs w:val="20"/>
              </w:rPr>
              <w:t>laboratoire pour</w:t>
            </w:r>
            <w:r w:rsidRPr="00E0501F">
              <w:rPr>
                <w:rFonts w:ascii="Calibri" w:hAnsi="Calibri" w:cs="Calibri"/>
                <w:szCs w:val="20"/>
              </w:rPr>
              <w:t xml:space="preserve"> analyse directement par le détenteur des denrées. Ils seront </w:t>
            </w:r>
            <w:r w:rsidRPr="00E0501F">
              <w:rPr>
                <w:rFonts w:ascii="Calibri" w:hAnsi="Calibri" w:cs="Calibri"/>
                <w:b/>
                <w:szCs w:val="20"/>
              </w:rPr>
              <w:t>prélevés,</w:t>
            </w:r>
            <w:r w:rsidRPr="00E0501F">
              <w:rPr>
                <w:rFonts w:ascii="Calibri" w:hAnsi="Calibri" w:cs="Calibri"/>
                <w:szCs w:val="20"/>
              </w:rPr>
              <w:t xml:space="preserve"> si nécessaire, </w:t>
            </w:r>
            <w:r w:rsidRPr="00E0501F">
              <w:rPr>
                <w:rFonts w:ascii="Calibri" w:hAnsi="Calibri" w:cs="Calibri"/>
                <w:b/>
                <w:szCs w:val="20"/>
              </w:rPr>
              <w:t xml:space="preserve">par </w:t>
            </w:r>
            <w:r w:rsidRPr="00E0501F">
              <w:rPr>
                <w:rFonts w:ascii="Calibri" w:hAnsi="Calibri" w:cs="Calibri"/>
                <w:b/>
                <w:szCs w:val="20"/>
              </w:rPr>
              <w:t>les services officiels</w:t>
            </w:r>
            <w:r w:rsidRPr="00E0501F">
              <w:rPr>
                <w:rFonts w:ascii="Calibri" w:hAnsi="Calibri" w:cs="Calibri"/>
                <w:b/>
                <w:szCs w:val="20"/>
              </w:rPr>
              <w:t xml:space="preserve"> de contrôle (DDASS ou DDSV).</w:t>
            </w:r>
          </w:p>
          <w:p w14:paraId="5374C8B0" w14:textId="77777777" w:rsidR="009A137B" w:rsidRPr="00E0501F" w:rsidRDefault="009A137B" w:rsidP="009A137B">
            <w:pPr>
              <w:ind w:left="708" w:right="567"/>
              <w:jc w:val="both"/>
              <w:rPr>
                <w:rFonts w:ascii="Calibri" w:hAnsi="Calibri" w:cs="Calibri"/>
                <w:b/>
                <w:szCs w:val="20"/>
              </w:rPr>
            </w:pPr>
          </w:p>
          <w:p w14:paraId="4243E706" w14:textId="7F15E1E7" w:rsidR="009A137B" w:rsidRPr="00E0501F" w:rsidRDefault="009A137B" w:rsidP="009A137B">
            <w:pPr>
              <w:numPr>
                <w:ilvl w:val="0"/>
                <w:numId w:val="2"/>
              </w:numPr>
              <w:ind w:left="991" w:right="567"/>
              <w:jc w:val="both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b/>
                <w:szCs w:val="20"/>
              </w:rPr>
              <w:t>Conserver les échantillons témoins</w:t>
            </w:r>
            <w:r w:rsidRPr="00E0501F">
              <w:rPr>
                <w:rFonts w:ascii="Calibri" w:hAnsi="Calibri" w:cs="Calibri"/>
                <w:szCs w:val="20"/>
              </w:rPr>
              <w:t xml:space="preserve"> des repas des repas </w:t>
            </w:r>
            <w:r w:rsidRPr="00E0501F">
              <w:rPr>
                <w:rFonts w:ascii="Calibri" w:hAnsi="Calibri" w:cs="Calibri"/>
                <w:szCs w:val="20"/>
              </w:rPr>
              <w:t>incriminés (</w:t>
            </w:r>
            <w:r w:rsidRPr="00E0501F">
              <w:rPr>
                <w:rFonts w:ascii="Calibri" w:hAnsi="Calibri" w:cs="Calibri"/>
                <w:szCs w:val="20"/>
              </w:rPr>
              <w:t xml:space="preserve">ou à défaut les restes de ces </w:t>
            </w:r>
            <w:r w:rsidRPr="00E0501F">
              <w:rPr>
                <w:rFonts w:ascii="Calibri" w:hAnsi="Calibri" w:cs="Calibri"/>
                <w:szCs w:val="20"/>
              </w:rPr>
              <w:t>repas) et</w:t>
            </w:r>
            <w:r w:rsidRPr="00E0501F">
              <w:rPr>
                <w:rFonts w:ascii="Calibri" w:hAnsi="Calibri" w:cs="Calibri"/>
                <w:b/>
                <w:szCs w:val="20"/>
              </w:rPr>
              <w:t xml:space="preserve"> les matières premières</w:t>
            </w:r>
            <w:r w:rsidRPr="00E0501F">
              <w:rPr>
                <w:rFonts w:ascii="Calibri" w:hAnsi="Calibri" w:cs="Calibri"/>
                <w:szCs w:val="20"/>
              </w:rPr>
              <w:t xml:space="preserve"> ayant servi à l’élaboration de ces repas. Conserver ces denrées de préférence au froid (0°C à +3°C) ou maintenir ces denrées congelées </w:t>
            </w:r>
            <w:r w:rsidRPr="00E0501F">
              <w:rPr>
                <w:rFonts w:ascii="Calibri" w:hAnsi="Calibri" w:cs="Calibri"/>
                <w:szCs w:val="20"/>
              </w:rPr>
              <w:t>si elles</w:t>
            </w:r>
            <w:r w:rsidRPr="00E0501F">
              <w:rPr>
                <w:rFonts w:ascii="Calibri" w:hAnsi="Calibri" w:cs="Calibri"/>
                <w:szCs w:val="20"/>
              </w:rPr>
              <w:t xml:space="preserve"> l’étaient déjà.  </w:t>
            </w:r>
          </w:p>
          <w:p w14:paraId="420297EA" w14:textId="77777777" w:rsidR="009A137B" w:rsidRPr="00E0501F" w:rsidRDefault="009A137B" w:rsidP="009A137B">
            <w:pPr>
              <w:ind w:left="708" w:right="567"/>
              <w:jc w:val="both"/>
              <w:rPr>
                <w:rFonts w:ascii="Calibri" w:hAnsi="Calibri" w:cs="Calibri"/>
                <w:szCs w:val="20"/>
              </w:rPr>
            </w:pPr>
          </w:p>
          <w:p w14:paraId="788AB177" w14:textId="75DA0F2E" w:rsidR="009A137B" w:rsidRPr="00E0501F" w:rsidRDefault="009A137B" w:rsidP="009A137B">
            <w:pPr>
              <w:numPr>
                <w:ilvl w:val="0"/>
                <w:numId w:val="2"/>
              </w:numPr>
              <w:ind w:left="991" w:right="567"/>
              <w:jc w:val="both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Conserver, le cas </w:t>
            </w:r>
            <w:r w:rsidRPr="00E0501F">
              <w:rPr>
                <w:rFonts w:ascii="Calibri" w:hAnsi="Calibri" w:cs="Calibri"/>
                <w:szCs w:val="20"/>
              </w:rPr>
              <w:t>échéant, ces</w:t>
            </w:r>
            <w:r w:rsidRPr="00E0501F">
              <w:rPr>
                <w:rFonts w:ascii="Calibri" w:hAnsi="Calibri" w:cs="Calibri"/>
                <w:szCs w:val="20"/>
              </w:rPr>
              <w:t xml:space="preserve"> denrées </w:t>
            </w:r>
            <w:r w:rsidRPr="00E0501F">
              <w:rPr>
                <w:rFonts w:ascii="Calibri" w:hAnsi="Calibri" w:cs="Calibri"/>
                <w:szCs w:val="20"/>
              </w:rPr>
              <w:t>au-delà</w:t>
            </w:r>
            <w:r w:rsidRPr="00E0501F">
              <w:rPr>
                <w:rFonts w:ascii="Calibri" w:hAnsi="Calibri" w:cs="Calibri"/>
                <w:szCs w:val="20"/>
              </w:rPr>
              <w:t xml:space="preserve"> des 5 jours réglementaires dans l’attente d’un éventuel prélèvement par les services officiels de contrôle (DDASS, DDSV).</w:t>
            </w:r>
          </w:p>
          <w:p w14:paraId="7BC70AAD" w14:textId="77777777" w:rsidR="009A137B" w:rsidRPr="00E0501F" w:rsidRDefault="009A137B" w:rsidP="009A137B">
            <w:pPr>
              <w:ind w:right="567"/>
              <w:jc w:val="both"/>
              <w:rPr>
                <w:rFonts w:ascii="Calibri" w:hAnsi="Calibri" w:cs="Calibri"/>
                <w:b/>
                <w:szCs w:val="20"/>
              </w:rPr>
            </w:pPr>
          </w:p>
          <w:p w14:paraId="1DF19725" w14:textId="77777777" w:rsidR="009A137B" w:rsidRPr="00E0501F" w:rsidRDefault="009A137B" w:rsidP="009A137B">
            <w:pPr>
              <w:numPr>
                <w:ilvl w:val="0"/>
                <w:numId w:val="2"/>
              </w:numPr>
              <w:ind w:left="991" w:right="567"/>
              <w:jc w:val="both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b/>
                <w:szCs w:val="20"/>
              </w:rPr>
              <w:t>Conserver tous les éléments de traçabilité</w:t>
            </w:r>
            <w:r w:rsidRPr="00E0501F">
              <w:rPr>
                <w:rFonts w:ascii="Calibri" w:hAnsi="Calibri" w:cs="Calibri"/>
                <w:szCs w:val="20"/>
              </w:rPr>
              <w:t xml:space="preserve"> (étiquetages des produits matières premières).</w:t>
            </w:r>
          </w:p>
          <w:p w14:paraId="58402980" w14:textId="77777777" w:rsidR="009A137B" w:rsidRPr="00E0501F" w:rsidRDefault="009A137B" w:rsidP="009A137B">
            <w:pPr>
              <w:ind w:right="567"/>
              <w:jc w:val="both"/>
              <w:rPr>
                <w:rFonts w:ascii="Calibri" w:hAnsi="Calibri" w:cs="Calibri"/>
                <w:szCs w:val="20"/>
              </w:rPr>
            </w:pPr>
          </w:p>
          <w:p w14:paraId="79D66EA4" w14:textId="27E08B4D" w:rsidR="009A137B" w:rsidRPr="00E0501F" w:rsidRDefault="009A137B" w:rsidP="009A137B">
            <w:pPr>
              <w:numPr>
                <w:ilvl w:val="0"/>
                <w:numId w:val="2"/>
              </w:numPr>
              <w:ind w:left="991" w:right="567"/>
              <w:jc w:val="both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Une </w:t>
            </w:r>
            <w:r w:rsidRPr="00E0501F">
              <w:rPr>
                <w:rFonts w:ascii="Calibri" w:hAnsi="Calibri" w:cs="Calibri"/>
                <w:b/>
                <w:szCs w:val="20"/>
              </w:rPr>
              <w:t>visite de l’établissement sera effectuée par la DDASS et /ou la DDSV</w:t>
            </w:r>
            <w:r w:rsidRPr="00E0501F">
              <w:rPr>
                <w:rFonts w:ascii="Calibri" w:hAnsi="Calibri" w:cs="Calibri"/>
                <w:szCs w:val="20"/>
              </w:rPr>
              <w:t xml:space="preserve"> afin d’établir l’origine possible de l’épisode et les mesures à mettre en œuvre afin d’éviter que </w:t>
            </w:r>
            <w:r w:rsidRPr="00E0501F">
              <w:rPr>
                <w:rFonts w:ascii="Calibri" w:hAnsi="Calibri" w:cs="Calibri"/>
                <w:szCs w:val="20"/>
              </w:rPr>
              <w:t>celui-ci</w:t>
            </w:r>
            <w:r w:rsidRPr="00E0501F">
              <w:rPr>
                <w:rFonts w:ascii="Calibri" w:hAnsi="Calibri" w:cs="Calibri"/>
                <w:szCs w:val="20"/>
              </w:rPr>
              <w:t xml:space="preserve"> ne se renouvelle (Cette visite peut être différée de quelques jours selon les contraintes des services concernés)</w:t>
            </w:r>
          </w:p>
          <w:p w14:paraId="325F7F5E" w14:textId="77777777" w:rsidR="009A137B" w:rsidRPr="00E0501F" w:rsidRDefault="009A137B" w:rsidP="009A137B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4A6014F" w14:textId="77777777" w:rsidR="009A137B" w:rsidRPr="00E0501F" w:rsidRDefault="009A137B" w:rsidP="009A137B">
            <w:pPr>
              <w:numPr>
                <w:ilvl w:val="0"/>
                <w:numId w:val="3"/>
              </w:numPr>
              <w:rPr>
                <w:rFonts w:ascii="Calibri" w:hAnsi="Calibri" w:cs="Calibri"/>
                <w:b/>
                <w:sz w:val="28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 xml:space="preserve"> </w:t>
            </w:r>
            <w:r w:rsidRPr="00E0501F">
              <w:rPr>
                <w:rFonts w:ascii="Calibri" w:hAnsi="Calibri" w:cs="Calibri"/>
                <w:b/>
                <w:sz w:val="28"/>
                <w:szCs w:val="20"/>
              </w:rPr>
              <w:t xml:space="preserve">Autres mesures </w:t>
            </w:r>
          </w:p>
          <w:p w14:paraId="3F8CE41A" w14:textId="77777777" w:rsidR="009A137B" w:rsidRPr="00E0501F" w:rsidRDefault="009A137B" w:rsidP="009A137B">
            <w:pPr>
              <w:rPr>
                <w:rFonts w:ascii="Calibri" w:hAnsi="Calibri" w:cs="Calibri"/>
                <w:sz w:val="22"/>
                <w:szCs w:val="20"/>
              </w:rPr>
            </w:pPr>
          </w:p>
          <w:p w14:paraId="1B17A053" w14:textId="77777777" w:rsidR="009A137B" w:rsidRPr="00E0501F" w:rsidRDefault="009A137B" w:rsidP="009A137B">
            <w:pPr>
              <w:numPr>
                <w:ilvl w:val="0"/>
                <w:numId w:val="2"/>
              </w:numPr>
              <w:ind w:left="991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…………………………………………………................................................... ………………………………………………………………………………….. …………………………………………………….</w:t>
            </w:r>
          </w:p>
          <w:p w14:paraId="746E52B0" w14:textId="77777777" w:rsidR="009A137B" w:rsidRPr="00E0501F" w:rsidRDefault="009A137B" w:rsidP="009A137B">
            <w:pPr>
              <w:ind w:left="708"/>
              <w:rPr>
                <w:rFonts w:ascii="Calibri" w:hAnsi="Calibri" w:cs="Calibri"/>
                <w:szCs w:val="20"/>
              </w:rPr>
            </w:pPr>
          </w:p>
          <w:p w14:paraId="551FA574" w14:textId="5428572E" w:rsidR="009A137B" w:rsidRPr="00E0501F" w:rsidRDefault="009A137B" w:rsidP="009A137B">
            <w:pPr>
              <w:numPr>
                <w:ilvl w:val="0"/>
                <w:numId w:val="2"/>
              </w:numPr>
              <w:ind w:left="991"/>
              <w:rPr>
                <w:rFonts w:ascii="Calibri" w:hAnsi="Calibri" w:cs="Calibri"/>
                <w:szCs w:val="20"/>
              </w:rPr>
            </w:pPr>
            <w:r w:rsidRPr="00E0501F">
              <w:rPr>
                <w:rFonts w:ascii="Calibri" w:hAnsi="Calibri" w:cs="Calibri"/>
                <w:szCs w:val="20"/>
              </w:rPr>
              <w:t>………………………………………………………………………………….. …………………………………………………………………………………..</w:t>
            </w:r>
          </w:p>
        </w:tc>
      </w:tr>
    </w:tbl>
    <w:p w14:paraId="0F0F5A4B" w14:textId="77777777" w:rsidR="009A137B" w:rsidRPr="00E0501F" w:rsidRDefault="009A137B" w:rsidP="00FA71B5">
      <w:pPr>
        <w:rPr>
          <w:rFonts w:ascii="Calibri" w:hAnsi="Calibri" w:cs="Calibri"/>
        </w:rPr>
      </w:pPr>
    </w:p>
    <w:sectPr w:rsidR="009A137B" w:rsidRPr="00E0501F" w:rsidSect="00FC12BE">
      <w:headerReference w:type="default" r:id="rId8"/>
      <w:footerReference w:type="default" r:id="rId9"/>
      <w:pgSz w:w="11906" w:h="16838" w:code="9"/>
      <w:pgMar w:top="567" w:right="284" w:bottom="284" w:left="851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C6374" w14:textId="77777777" w:rsidR="00E0501F" w:rsidRDefault="00E0501F" w:rsidP="00FA4E03">
      <w:r>
        <w:separator/>
      </w:r>
    </w:p>
  </w:endnote>
  <w:endnote w:type="continuationSeparator" w:id="0">
    <w:p w14:paraId="3813B4CA" w14:textId="77777777" w:rsidR="00E0501F" w:rsidRDefault="00E0501F" w:rsidP="00FA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351"/>
      <w:gridCol w:w="1429"/>
    </w:tblGrid>
    <w:tr w:rsidR="00812296" w14:paraId="47F243A5" w14:textId="77777777">
      <w:tblPrEx>
        <w:tblCellMar>
          <w:top w:w="0" w:type="dxa"/>
          <w:bottom w:w="0" w:type="dxa"/>
        </w:tblCellMar>
      </w:tblPrEx>
      <w:trPr>
        <w:cantSplit/>
        <w:jc w:val="center"/>
      </w:trPr>
      <w:tc>
        <w:tcPr>
          <w:tcW w:w="8351" w:type="dxa"/>
          <w:tcBorders>
            <w:left w:val="nil"/>
            <w:bottom w:val="nil"/>
            <w:right w:val="nil"/>
          </w:tcBorders>
          <w:vAlign w:val="center"/>
        </w:tcPr>
        <w:p w14:paraId="628B282C" w14:textId="2DF37FC7" w:rsidR="00812296" w:rsidRDefault="00812296" w:rsidP="000E1866">
          <w:pPr>
            <w:jc w:val="right"/>
            <w:rPr>
              <w:rFonts w:ascii="Arial Narrow" w:hAnsi="Arial Narrow" w:cs="Arial"/>
              <w:noProof/>
              <w:sz w:val="20"/>
              <w:szCs w:val="20"/>
            </w:rPr>
          </w:pPr>
          <w:r>
            <w:rPr>
              <w:rFonts w:ascii="Arial Narrow" w:hAnsi="Arial Narrow" w:cs="Arial"/>
              <w:noProof/>
              <w:sz w:val="20"/>
              <w:szCs w:val="20"/>
            </w:rPr>
            <w:fldChar w:fldCharType="begin"/>
          </w:r>
          <w:r>
            <w:rPr>
              <w:rFonts w:ascii="Arial Narrow" w:hAnsi="Arial Narrow" w:cs="Arial"/>
              <w:noProof/>
              <w:sz w:val="20"/>
              <w:szCs w:val="20"/>
            </w:rPr>
            <w:instrText xml:space="preserve"> FILENAME </w:instrText>
          </w:r>
          <w:r>
            <w:rPr>
              <w:rFonts w:ascii="Arial Narrow" w:hAnsi="Arial Narrow" w:cs="Arial"/>
              <w:noProof/>
              <w:sz w:val="20"/>
              <w:szCs w:val="20"/>
            </w:rPr>
            <w:fldChar w:fldCharType="separate"/>
          </w:r>
          <w:r w:rsidR="009A137B">
            <w:rPr>
              <w:rFonts w:ascii="Arial Narrow" w:hAnsi="Arial Narrow" w:cs="Arial"/>
              <w:noProof/>
              <w:sz w:val="20"/>
              <w:szCs w:val="20"/>
            </w:rPr>
            <w:t>ms-plats-temoins .docx</w:t>
          </w:r>
          <w:r>
            <w:rPr>
              <w:rFonts w:ascii="Arial Narrow" w:hAnsi="Arial Narrow" w:cs="Arial"/>
              <w:noProof/>
              <w:sz w:val="20"/>
              <w:szCs w:val="20"/>
            </w:rPr>
            <w:fldChar w:fldCharType="end"/>
          </w:r>
        </w:p>
      </w:tc>
      <w:tc>
        <w:tcPr>
          <w:tcW w:w="1429" w:type="dxa"/>
          <w:tcBorders>
            <w:left w:val="nil"/>
            <w:bottom w:val="nil"/>
            <w:right w:val="nil"/>
          </w:tcBorders>
          <w:vAlign w:val="center"/>
        </w:tcPr>
        <w:p w14:paraId="0F90FACD" w14:textId="77777777" w:rsidR="00812296" w:rsidRDefault="00812296" w:rsidP="000E1866">
          <w:pPr>
            <w:pStyle w:val="Style1"/>
            <w:widowControl/>
            <w:autoSpaceDE/>
            <w:autoSpaceDN/>
            <w:adjustRightInd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sur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812296" w14:paraId="5EF8075B" w14:textId="77777777">
      <w:tblPrEx>
        <w:tblCellMar>
          <w:top w:w="0" w:type="dxa"/>
          <w:bottom w:w="0" w:type="dxa"/>
        </w:tblCellMar>
      </w:tblPrEx>
      <w:trPr>
        <w:cantSplit/>
        <w:jc w:val="center"/>
      </w:trPr>
      <w:tc>
        <w:tcPr>
          <w:tcW w:w="978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419DB1F" w14:textId="77777777" w:rsidR="00812296" w:rsidRDefault="00812296" w:rsidP="000E1866">
          <w:pPr>
            <w:rPr>
              <w:rFonts w:ascii="Arial" w:hAnsi="Arial" w:cs="Arial"/>
              <w:noProof/>
              <w:sz w:val="20"/>
            </w:rPr>
          </w:pPr>
          <w:r>
            <w:rPr>
              <w:rFonts w:ascii="Arial" w:hAnsi="Arial" w:cs="Arial"/>
              <w:sz w:val="16"/>
              <w:szCs w:val="16"/>
            </w:rPr>
            <w:t xml:space="preserve">Mise en page : Joël LEBOUCHER                Validé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par:…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……………                 Champ d'application ou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circuit:…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.                                                             </w:t>
          </w:r>
        </w:p>
      </w:tc>
    </w:tr>
  </w:tbl>
  <w:p w14:paraId="6C3F18C1" w14:textId="77777777" w:rsidR="00812296" w:rsidRDefault="008122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FB13A" w14:textId="77777777" w:rsidR="00E0501F" w:rsidRDefault="00E0501F" w:rsidP="00FA4E03">
      <w:r>
        <w:separator/>
      </w:r>
    </w:p>
  </w:footnote>
  <w:footnote w:type="continuationSeparator" w:id="0">
    <w:p w14:paraId="778CB772" w14:textId="77777777" w:rsidR="00E0501F" w:rsidRDefault="00E0501F" w:rsidP="00FA4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76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FA71B5" w:rsidRPr="00E53884" w14:paraId="4C8BEBCB" w14:textId="77777777" w:rsidTr="00474866">
      <w:trPr>
        <w:trHeight w:val="366"/>
        <w:jc w:val="center"/>
      </w:trPr>
      <w:tc>
        <w:tcPr>
          <w:tcW w:w="2269" w:type="dxa"/>
          <w:vMerge w:val="restart"/>
          <w:shd w:val="clear" w:color="auto" w:fill="FFFFFF"/>
          <w:vAlign w:val="center"/>
        </w:tcPr>
        <w:p w14:paraId="30146652" w14:textId="77777777" w:rsidR="00FA71B5" w:rsidRPr="00E53884" w:rsidRDefault="00FA71B5" w:rsidP="00FA71B5">
          <w:pPr>
            <w:widowControl w:val="0"/>
            <w:suppressAutoHyphens/>
            <w:jc w:val="center"/>
            <w:rPr>
              <w:rFonts w:ascii="Calibri" w:eastAsia="Lucida Sans Unicode" w:hAnsi="Calibri"/>
              <w:kern w:val="1"/>
              <w:sz w:val="28"/>
              <w:szCs w:val="28"/>
              <w:lang w:eastAsia="en-US"/>
            </w:rPr>
          </w:pPr>
          <w:r w:rsidRPr="00E53884">
            <w:rPr>
              <w:rFonts w:ascii="Calibri" w:eastAsia="Lucida Sans Unicode" w:hAnsi="Calibri"/>
              <w:color w:val="C00000"/>
              <w:kern w:val="1"/>
              <w:sz w:val="28"/>
              <w:szCs w:val="28"/>
              <w:lang w:eastAsia="en-US"/>
            </w:rPr>
            <w:t>VOTRE LOGO ICIC</w:t>
          </w:r>
        </w:p>
      </w:tc>
      <w:tc>
        <w:tcPr>
          <w:tcW w:w="5381" w:type="dxa"/>
          <w:vMerge w:val="restart"/>
          <w:shd w:val="clear" w:color="auto" w:fill="auto"/>
          <w:vAlign w:val="center"/>
        </w:tcPr>
        <w:p w14:paraId="19A62651" w14:textId="2A4BDB7C" w:rsidR="00FA71B5" w:rsidRPr="005A6C6B" w:rsidRDefault="00FA71B5" w:rsidP="00FA71B5">
          <w:pPr>
            <w:widowControl w:val="0"/>
            <w:suppressAutoHyphens/>
            <w:jc w:val="center"/>
            <w:rPr>
              <w:rFonts w:ascii="Calibri" w:eastAsia="Lucida Sans Unicode" w:hAnsi="Calibri" w:cs="Calibri"/>
              <w:kern w:val="1"/>
              <w:lang w:eastAsia="en-US"/>
            </w:rPr>
          </w:pPr>
          <w:r w:rsidRPr="00FA71B5">
            <w:rPr>
              <w:rFonts w:ascii="Calibri" w:eastAsia="Calibri" w:hAnsi="Calibri" w:cs="Calibri"/>
              <w:b/>
              <w:bCs/>
              <w:kern w:val="1"/>
            </w:rPr>
            <w:t>VÉRIFICATION DU SYSTÈME</w:t>
          </w:r>
        </w:p>
      </w:tc>
      <w:tc>
        <w:tcPr>
          <w:tcW w:w="3118" w:type="dxa"/>
          <w:tcBorders>
            <w:bottom w:val="nil"/>
          </w:tcBorders>
          <w:shd w:val="clear" w:color="auto" w:fill="99CC00"/>
          <w:vAlign w:val="center"/>
        </w:tcPr>
        <w:p w14:paraId="1618B2B1" w14:textId="77777777" w:rsidR="00FA71B5" w:rsidRPr="005A6C6B" w:rsidRDefault="00FA71B5" w:rsidP="00FA71B5">
          <w:pPr>
            <w:widowControl w:val="0"/>
            <w:suppressAutoHyphens/>
            <w:jc w:val="center"/>
            <w:rPr>
              <w:rFonts w:ascii="Calibri" w:eastAsia="Lucida Sans Unicode" w:hAnsi="Calibri" w:cs="Calibri"/>
              <w:kern w:val="1"/>
              <w:lang w:eastAsia="en-US"/>
            </w:rPr>
          </w:pPr>
          <w:r w:rsidRPr="005A6C6B">
            <w:rPr>
              <w:rFonts w:ascii="Calibri" w:eastAsia="Calibri" w:hAnsi="Calibri" w:cs="Calibri"/>
              <w:b/>
              <w:kern w:val="1"/>
            </w:rPr>
            <w:t>MAITRISE SANITAIRE</w:t>
          </w:r>
        </w:p>
      </w:tc>
    </w:tr>
    <w:tr w:rsidR="00FA71B5" w:rsidRPr="005A6C6B" w14:paraId="30C859A5" w14:textId="77777777" w:rsidTr="00474866">
      <w:trPr>
        <w:trHeight w:val="322"/>
        <w:jc w:val="center"/>
      </w:trPr>
      <w:tc>
        <w:tcPr>
          <w:tcW w:w="2269" w:type="dxa"/>
          <w:vMerge/>
          <w:shd w:val="clear" w:color="auto" w:fill="FFFFFF"/>
        </w:tcPr>
        <w:p w14:paraId="2EE1AD21" w14:textId="77777777" w:rsidR="00FA71B5" w:rsidRPr="00E53884" w:rsidRDefault="00FA71B5" w:rsidP="00FA71B5">
          <w:pPr>
            <w:widowControl w:val="0"/>
            <w:suppressAutoHyphens/>
            <w:rPr>
              <w:rFonts w:ascii="Calibri" w:eastAsia="Lucida Sans Unicode" w:hAnsi="Calibri"/>
              <w:kern w:val="1"/>
              <w:sz w:val="22"/>
              <w:szCs w:val="22"/>
              <w:lang w:eastAsia="en-US"/>
            </w:rPr>
          </w:pPr>
        </w:p>
      </w:tc>
      <w:tc>
        <w:tcPr>
          <w:tcW w:w="5381" w:type="dxa"/>
          <w:vMerge/>
          <w:tcBorders>
            <w:top w:val="nil"/>
          </w:tcBorders>
          <w:shd w:val="clear" w:color="auto" w:fill="auto"/>
        </w:tcPr>
        <w:p w14:paraId="22BB916C" w14:textId="77777777" w:rsidR="00FA71B5" w:rsidRPr="005A6C6B" w:rsidRDefault="00FA71B5" w:rsidP="00FA71B5">
          <w:pPr>
            <w:widowControl w:val="0"/>
            <w:suppressAutoHyphens/>
            <w:rPr>
              <w:rFonts w:ascii="Calibri" w:eastAsia="Lucida Sans Unicode" w:hAnsi="Calibri" w:cs="Calibri"/>
              <w:kern w:val="1"/>
              <w:lang w:eastAsia="en-US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99CC00"/>
          <w:vAlign w:val="center"/>
        </w:tcPr>
        <w:p w14:paraId="10C6AC30" w14:textId="77777777" w:rsidR="00FA71B5" w:rsidRPr="005A6C6B" w:rsidRDefault="00FA71B5" w:rsidP="00FA71B5">
          <w:pPr>
            <w:widowControl w:val="0"/>
            <w:suppressAutoHyphens/>
            <w:jc w:val="center"/>
            <w:rPr>
              <w:rFonts w:ascii="Calibri" w:eastAsia="Lucida Sans Unicode" w:hAnsi="Calibri" w:cs="Calibri"/>
              <w:kern w:val="1"/>
              <w:lang w:eastAsia="en-US"/>
            </w:rPr>
          </w:pPr>
          <w:r w:rsidRPr="005A6C6B">
            <w:rPr>
              <w:rFonts w:ascii="Calibri" w:eastAsia="Calibri" w:hAnsi="Calibri" w:cs="Calibri"/>
              <w:b/>
              <w:kern w:val="1"/>
            </w:rPr>
            <w:t>MS.00</w:t>
          </w:r>
        </w:p>
      </w:tc>
    </w:tr>
    <w:tr w:rsidR="00FA71B5" w:rsidRPr="00E53884" w14:paraId="1237F8F3" w14:textId="77777777" w:rsidTr="00474866">
      <w:trPr>
        <w:trHeight w:val="142"/>
        <w:jc w:val="center"/>
      </w:trPr>
      <w:tc>
        <w:tcPr>
          <w:tcW w:w="2269" w:type="dxa"/>
          <w:vMerge/>
          <w:shd w:val="clear" w:color="auto" w:fill="FFFFFF"/>
        </w:tcPr>
        <w:p w14:paraId="1123EF3A" w14:textId="77777777" w:rsidR="00FA71B5" w:rsidRPr="00E53884" w:rsidRDefault="00FA71B5" w:rsidP="00FA71B5">
          <w:pPr>
            <w:widowControl w:val="0"/>
            <w:suppressAutoHyphens/>
            <w:rPr>
              <w:rFonts w:ascii="Calibri" w:eastAsia="Lucida Sans Unicode" w:hAnsi="Calibri"/>
              <w:kern w:val="1"/>
              <w:sz w:val="22"/>
              <w:szCs w:val="22"/>
              <w:lang w:eastAsia="en-US"/>
            </w:rPr>
          </w:pPr>
        </w:p>
      </w:tc>
      <w:tc>
        <w:tcPr>
          <w:tcW w:w="5381" w:type="dxa"/>
          <w:vMerge/>
          <w:tcBorders>
            <w:top w:val="nil"/>
            <w:bottom w:val="nil"/>
          </w:tcBorders>
          <w:shd w:val="clear" w:color="auto" w:fill="auto"/>
        </w:tcPr>
        <w:p w14:paraId="2A9D4735" w14:textId="77777777" w:rsidR="00FA71B5" w:rsidRPr="005A6C6B" w:rsidRDefault="00FA71B5" w:rsidP="00FA71B5">
          <w:pPr>
            <w:widowControl w:val="0"/>
            <w:suppressAutoHyphens/>
            <w:rPr>
              <w:rFonts w:ascii="Calibri" w:eastAsia="Lucida Sans Unicode" w:hAnsi="Calibri" w:cs="Calibri"/>
              <w:kern w:val="1"/>
              <w:lang w:eastAsia="en-US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auto"/>
        </w:tcPr>
        <w:p w14:paraId="6EC18C80" w14:textId="77777777" w:rsidR="00FA71B5" w:rsidRPr="00E53884" w:rsidRDefault="00FA71B5" w:rsidP="00FA71B5">
          <w:pPr>
            <w:widowControl w:val="0"/>
            <w:suppressAutoHyphens/>
            <w:rPr>
              <w:rFonts w:ascii="Arial Narrow" w:eastAsia="Lucida Sans Unicode" w:hAnsi="Arial Narrow"/>
              <w:kern w:val="1"/>
              <w:sz w:val="16"/>
              <w:szCs w:val="16"/>
              <w:lang w:eastAsia="en-US"/>
            </w:rPr>
          </w:pPr>
          <w:r w:rsidRPr="00E53884">
            <w:rPr>
              <w:rFonts w:ascii="Arial Narrow" w:eastAsia="Lucida Sans Unicode" w:hAnsi="Arial Narrow"/>
              <w:kern w:val="1"/>
              <w:sz w:val="16"/>
              <w:szCs w:val="16"/>
              <w:lang w:eastAsia="en-US"/>
            </w:rPr>
            <w:t xml:space="preserve">Version N° 1          </w:t>
          </w:r>
          <w:r w:rsidRPr="00E53884">
            <w:rPr>
              <w:rFonts w:ascii="Arial Narrow" w:eastAsia="Calibri" w:hAnsi="Arial Narrow" w:cs="Arial"/>
              <w:kern w:val="1"/>
              <w:sz w:val="16"/>
              <w:szCs w:val="16"/>
            </w:rPr>
            <w:t>Vérification : VOTRE NOM ICI</w:t>
          </w:r>
        </w:p>
      </w:tc>
    </w:tr>
    <w:tr w:rsidR="00FA71B5" w:rsidRPr="00E53884" w14:paraId="0094B5AF" w14:textId="77777777" w:rsidTr="00474866">
      <w:trPr>
        <w:trHeight w:val="314"/>
        <w:jc w:val="center"/>
      </w:trPr>
      <w:tc>
        <w:tcPr>
          <w:tcW w:w="2269" w:type="dxa"/>
          <w:vMerge/>
          <w:shd w:val="clear" w:color="auto" w:fill="FFFFFF"/>
        </w:tcPr>
        <w:p w14:paraId="08562BDE" w14:textId="77777777" w:rsidR="00FA71B5" w:rsidRPr="00E53884" w:rsidRDefault="00FA71B5" w:rsidP="00FA71B5">
          <w:pPr>
            <w:widowControl w:val="0"/>
            <w:suppressAutoHyphens/>
            <w:rPr>
              <w:rFonts w:ascii="Calibri" w:eastAsia="Lucida Sans Unicode" w:hAnsi="Calibri"/>
              <w:kern w:val="1"/>
              <w:sz w:val="22"/>
              <w:szCs w:val="22"/>
              <w:lang w:eastAsia="en-US"/>
            </w:rPr>
          </w:pPr>
        </w:p>
      </w:tc>
      <w:tc>
        <w:tcPr>
          <w:tcW w:w="5381" w:type="dxa"/>
          <w:vMerge w:val="restart"/>
          <w:tcBorders>
            <w:top w:val="nil"/>
          </w:tcBorders>
          <w:shd w:val="clear" w:color="auto" w:fill="auto"/>
          <w:vAlign w:val="center"/>
        </w:tcPr>
        <w:p w14:paraId="6CDD8FDB" w14:textId="3765BFF5" w:rsidR="00FA71B5" w:rsidRPr="005A6C6B" w:rsidRDefault="00FA71B5" w:rsidP="00FA71B5">
          <w:pPr>
            <w:widowControl w:val="0"/>
            <w:suppressAutoHyphens/>
            <w:jc w:val="center"/>
            <w:rPr>
              <w:rFonts w:ascii="Calibri" w:eastAsia="Lucida Sans Unicode" w:hAnsi="Calibri" w:cs="Calibri"/>
              <w:kern w:val="1"/>
              <w:lang w:eastAsia="en-US"/>
            </w:rPr>
          </w:pPr>
          <w:r w:rsidRPr="00FA71B5">
            <w:rPr>
              <w:rFonts w:ascii="Calibri" w:eastAsia="KuenstlerScript Black" w:hAnsi="Calibri" w:cs="Calibri"/>
              <w:b/>
              <w:bCs/>
              <w:kern w:val="1"/>
            </w:rPr>
            <w:t>PLATS TÉMOINS</w:t>
          </w:r>
        </w:p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0AE4A4D8" w14:textId="77777777" w:rsidR="00FA71B5" w:rsidRPr="00E53884" w:rsidRDefault="00FA71B5" w:rsidP="00FA71B5">
          <w:pPr>
            <w:widowControl w:val="0"/>
            <w:suppressAutoHyphens/>
            <w:rPr>
              <w:rFonts w:ascii="Arial Narrow" w:eastAsia="Lucida Sans Unicode" w:hAnsi="Arial Narrow"/>
              <w:kern w:val="1"/>
              <w:sz w:val="16"/>
              <w:szCs w:val="16"/>
              <w:lang w:eastAsia="en-US"/>
            </w:rPr>
          </w:pPr>
          <w:r w:rsidRPr="00E53884">
            <w:rPr>
              <w:rFonts w:ascii="Arial Narrow" w:eastAsia="Lucida Sans Unicode" w:hAnsi="Arial Narrow"/>
              <w:kern w:val="1"/>
              <w:sz w:val="16"/>
              <w:szCs w:val="16"/>
              <w:lang w:eastAsia="en-US"/>
            </w:rPr>
            <w:t xml:space="preserve">Date : </w:t>
          </w:r>
        </w:p>
      </w:tc>
    </w:tr>
    <w:tr w:rsidR="00FA71B5" w:rsidRPr="00E53884" w14:paraId="415C9EF8" w14:textId="77777777" w:rsidTr="00474866">
      <w:trPr>
        <w:trHeight w:val="227"/>
        <w:jc w:val="center"/>
      </w:trPr>
      <w:tc>
        <w:tcPr>
          <w:tcW w:w="2269" w:type="dxa"/>
          <w:vMerge/>
          <w:shd w:val="clear" w:color="auto" w:fill="FFFFFF"/>
        </w:tcPr>
        <w:p w14:paraId="640AAB6D" w14:textId="77777777" w:rsidR="00FA71B5" w:rsidRPr="00E53884" w:rsidRDefault="00FA71B5" w:rsidP="00FA71B5">
          <w:pPr>
            <w:widowControl w:val="0"/>
            <w:suppressAutoHyphens/>
            <w:rPr>
              <w:rFonts w:ascii="Calibri" w:eastAsia="Lucida Sans Unicode" w:hAnsi="Calibri"/>
              <w:kern w:val="1"/>
              <w:sz w:val="22"/>
              <w:szCs w:val="22"/>
              <w:lang w:eastAsia="en-US"/>
            </w:rPr>
          </w:pPr>
        </w:p>
      </w:tc>
      <w:tc>
        <w:tcPr>
          <w:tcW w:w="5381" w:type="dxa"/>
          <w:vMerge/>
          <w:tcBorders>
            <w:top w:val="single" w:sz="4" w:space="0" w:color="auto"/>
            <w:bottom w:val="single" w:sz="4" w:space="0" w:color="auto"/>
          </w:tcBorders>
          <w:shd w:val="clear" w:color="auto" w:fill="auto"/>
        </w:tcPr>
        <w:p w14:paraId="085F5EED" w14:textId="77777777" w:rsidR="00FA71B5" w:rsidRPr="00E53884" w:rsidRDefault="00FA71B5" w:rsidP="00FA71B5">
          <w:pPr>
            <w:widowControl w:val="0"/>
            <w:suppressAutoHyphens/>
            <w:rPr>
              <w:rFonts w:ascii="Calibri" w:eastAsia="Lucida Sans Unicode" w:hAnsi="Calibri"/>
              <w:kern w:val="1"/>
              <w:sz w:val="22"/>
              <w:szCs w:val="22"/>
              <w:lang w:eastAsia="en-US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auto"/>
        </w:tcPr>
        <w:p w14:paraId="4DC95F5F" w14:textId="77777777" w:rsidR="00FA71B5" w:rsidRPr="00E53884" w:rsidRDefault="00FA71B5" w:rsidP="00FA71B5">
          <w:pPr>
            <w:widowControl w:val="0"/>
            <w:suppressAutoHyphens/>
            <w:rPr>
              <w:rFonts w:ascii="Calibri" w:eastAsia="Lucida Sans Unicode" w:hAnsi="Calibri"/>
              <w:kern w:val="1"/>
              <w:sz w:val="22"/>
              <w:szCs w:val="22"/>
              <w:lang w:eastAsia="en-US"/>
            </w:rPr>
          </w:pPr>
          <w:r w:rsidRPr="00E53884">
            <w:rPr>
              <w:rFonts w:ascii="Arial Narrow" w:eastAsia="Calibri" w:hAnsi="Arial Narrow" w:cs="Arial"/>
              <w:kern w:val="1"/>
              <w:sz w:val="16"/>
              <w:szCs w:val="16"/>
            </w:rPr>
            <w:t>Couleur document : VERT-RVB 153.204.0</w:t>
          </w:r>
        </w:p>
      </w:tc>
    </w:tr>
    <w:tr w:rsidR="00FA71B5" w:rsidRPr="005A6C6B" w14:paraId="7F876C56" w14:textId="77777777" w:rsidTr="00474866">
      <w:trPr>
        <w:trHeight w:val="227"/>
        <w:jc w:val="center"/>
      </w:trPr>
      <w:tc>
        <w:tcPr>
          <w:tcW w:w="10768" w:type="dxa"/>
          <w:gridSpan w:val="3"/>
          <w:shd w:val="clear" w:color="auto" w:fill="FFFFFF"/>
        </w:tcPr>
        <w:p w14:paraId="194B79AC" w14:textId="77777777" w:rsidR="00FA71B5" w:rsidRPr="005A6C6B" w:rsidRDefault="00FA71B5" w:rsidP="00FA71B5">
          <w:pPr>
            <w:widowControl w:val="0"/>
            <w:suppressAutoHyphens/>
            <w:rPr>
              <w:rFonts w:ascii="Arial Narrow" w:eastAsia="Calibri" w:hAnsi="Arial Narrow" w:cs="Arial"/>
              <w:kern w:val="1"/>
              <w:sz w:val="16"/>
              <w:szCs w:val="16"/>
            </w:rPr>
          </w:pPr>
          <w:r w:rsidRPr="005A6C6B">
            <w:rPr>
              <w:rFonts w:ascii="Arial Narrow" w:eastAsia="Calibri" w:hAnsi="Arial Narrow" w:cs="Arial"/>
              <w:kern w:val="1"/>
              <w:sz w:val="16"/>
              <w:szCs w:val="16"/>
            </w:rPr>
            <w:t>Source. Projet GUIDE DE BONNES PRATIQUES D’HYGIENE ET D’APPLICATION DES PRINCIPES HACCP EN RESTAURATION COLLECTIVE Mars 2010</w:t>
          </w:r>
        </w:p>
      </w:tc>
    </w:tr>
  </w:tbl>
  <w:p w14:paraId="30AC1A01" w14:textId="77777777" w:rsidR="00FA71B5" w:rsidRDefault="00FA71B5" w:rsidP="009A137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E6F18DF"/>
    <w:multiLevelType w:val="singleLevel"/>
    <w:tmpl w:val="BDD8AB4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2" w15:restartNumberingAfterBreak="0">
    <w:nsid w:val="5BC26D37"/>
    <w:multiLevelType w:val="hybridMultilevel"/>
    <w:tmpl w:val="586A6C04"/>
    <w:lvl w:ilvl="0" w:tplc="040C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BE8"/>
    <w:rsid w:val="000068C6"/>
    <w:rsid w:val="00006D06"/>
    <w:rsid w:val="0002782E"/>
    <w:rsid w:val="000414F9"/>
    <w:rsid w:val="00051A98"/>
    <w:rsid w:val="000C1BEF"/>
    <w:rsid w:val="000E1866"/>
    <w:rsid w:val="000E7197"/>
    <w:rsid w:val="000F31A0"/>
    <w:rsid w:val="0010625C"/>
    <w:rsid w:val="00114458"/>
    <w:rsid w:val="00114906"/>
    <w:rsid w:val="00161796"/>
    <w:rsid w:val="001621D3"/>
    <w:rsid w:val="00163D4E"/>
    <w:rsid w:val="001657F2"/>
    <w:rsid w:val="0018626A"/>
    <w:rsid w:val="001D76ED"/>
    <w:rsid w:val="001E4CCA"/>
    <w:rsid w:val="00215207"/>
    <w:rsid w:val="002324D1"/>
    <w:rsid w:val="00236BE8"/>
    <w:rsid w:val="002C6BF5"/>
    <w:rsid w:val="002F1E88"/>
    <w:rsid w:val="003023B5"/>
    <w:rsid w:val="00324446"/>
    <w:rsid w:val="00342BF8"/>
    <w:rsid w:val="003442A2"/>
    <w:rsid w:val="003454FC"/>
    <w:rsid w:val="00351EF4"/>
    <w:rsid w:val="003725EF"/>
    <w:rsid w:val="003D225A"/>
    <w:rsid w:val="003E6FAF"/>
    <w:rsid w:val="00412942"/>
    <w:rsid w:val="004240E9"/>
    <w:rsid w:val="00434D1F"/>
    <w:rsid w:val="004369E4"/>
    <w:rsid w:val="004569EA"/>
    <w:rsid w:val="004742CA"/>
    <w:rsid w:val="004E08C2"/>
    <w:rsid w:val="004F752C"/>
    <w:rsid w:val="004F7C40"/>
    <w:rsid w:val="00527E5D"/>
    <w:rsid w:val="00532D3C"/>
    <w:rsid w:val="00543318"/>
    <w:rsid w:val="00551172"/>
    <w:rsid w:val="0055398C"/>
    <w:rsid w:val="00574C0A"/>
    <w:rsid w:val="005C0E67"/>
    <w:rsid w:val="00616786"/>
    <w:rsid w:val="00626136"/>
    <w:rsid w:val="00626FD5"/>
    <w:rsid w:val="00646FFD"/>
    <w:rsid w:val="0067751C"/>
    <w:rsid w:val="00695EEC"/>
    <w:rsid w:val="006E1169"/>
    <w:rsid w:val="006E496C"/>
    <w:rsid w:val="00700573"/>
    <w:rsid w:val="007025E0"/>
    <w:rsid w:val="00712620"/>
    <w:rsid w:val="00712C5E"/>
    <w:rsid w:val="00720528"/>
    <w:rsid w:val="00751AEE"/>
    <w:rsid w:val="00777B41"/>
    <w:rsid w:val="007C6892"/>
    <w:rsid w:val="007F1839"/>
    <w:rsid w:val="00802307"/>
    <w:rsid w:val="00803FCE"/>
    <w:rsid w:val="008046C9"/>
    <w:rsid w:val="008100C0"/>
    <w:rsid w:val="00812296"/>
    <w:rsid w:val="008222DC"/>
    <w:rsid w:val="00826DE6"/>
    <w:rsid w:val="00872767"/>
    <w:rsid w:val="00882108"/>
    <w:rsid w:val="00885DEE"/>
    <w:rsid w:val="008959B3"/>
    <w:rsid w:val="008E6901"/>
    <w:rsid w:val="00900821"/>
    <w:rsid w:val="009237DA"/>
    <w:rsid w:val="00934642"/>
    <w:rsid w:val="009A137B"/>
    <w:rsid w:val="00A57DC7"/>
    <w:rsid w:val="00AA3DFC"/>
    <w:rsid w:val="00AB237C"/>
    <w:rsid w:val="00AE0145"/>
    <w:rsid w:val="00B174D4"/>
    <w:rsid w:val="00B35C95"/>
    <w:rsid w:val="00B6583F"/>
    <w:rsid w:val="00B775C0"/>
    <w:rsid w:val="00BF3D18"/>
    <w:rsid w:val="00C17F1E"/>
    <w:rsid w:val="00C2708A"/>
    <w:rsid w:val="00C31A8D"/>
    <w:rsid w:val="00C67861"/>
    <w:rsid w:val="00CA0DF3"/>
    <w:rsid w:val="00CF2AC5"/>
    <w:rsid w:val="00D15AA6"/>
    <w:rsid w:val="00D7558A"/>
    <w:rsid w:val="00DE4E54"/>
    <w:rsid w:val="00DE772E"/>
    <w:rsid w:val="00E0501F"/>
    <w:rsid w:val="00E30FCF"/>
    <w:rsid w:val="00E735B2"/>
    <w:rsid w:val="00E87D3C"/>
    <w:rsid w:val="00EE4508"/>
    <w:rsid w:val="00EE6415"/>
    <w:rsid w:val="00F275FC"/>
    <w:rsid w:val="00F33DAD"/>
    <w:rsid w:val="00F34DB4"/>
    <w:rsid w:val="00F63807"/>
    <w:rsid w:val="00F66468"/>
    <w:rsid w:val="00FA4E03"/>
    <w:rsid w:val="00FA71B5"/>
    <w:rsid w:val="00FC12BE"/>
    <w:rsid w:val="00FD4A31"/>
    <w:rsid w:val="00FE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."/>
  <w:listSeparator w:val=";"/>
  <w14:docId w14:val="1D5AFF63"/>
  <w15:chartTrackingRefBased/>
  <w15:docId w15:val="{1EB95060-4B1C-44E0-9A24-97363BB62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72E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Arial Narrow" w:hAnsi="Arial Narrow" w:cs="Arial"/>
      <w:b/>
      <w:bCs/>
      <w:color w:val="FF0000"/>
      <w:sz w:val="22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 Narrow" w:hAnsi="Arial Narrow" w:cs="Arial"/>
      <w:b/>
      <w:bCs/>
      <w:color w:val="FF0000"/>
      <w:sz w:val="20"/>
    </w:rPr>
  </w:style>
  <w:style w:type="paragraph" w:styleId="Titre3">
    <w:name w:val="heading 3"/>
    <w:basedOn w:val="Normal"/>
    <w:next w:val="Normal"/>
    <w:qFormat/>
    <w:pPr>
      <w:keepNext/>
      <w:framePr w:hSpace="141" w:wrap="notBeside" w:vAnchor="text" w:hAnchor="margin" w:y="-30"/>
      <w:jc w:val="center"/>
      <w:outlineLvl w:val="2"/>
    </w:pPr>
    <w:rPr>
      <w:rFonts w:ascii="Arial Narrow" w:hAnsi="Arial Narrow"/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 Narrow" w:hAnsi="Arial Narrow"/>
      <w:i/>
      <w:iCs/>
      <w:sz w:val="20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 Narrow" w:hAnsi="Arial Narrow"/>
      <w:b/>
      <w:color w:val="00800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Arial Narrow" w:hAnsi="Arial Narrow" w:cs="Arial"/>
      <w:b/>
    </w:rPr>
  </w:style>
  <w:style w:type="paragraph" w:styleId="Titre7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color w:val="008000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Corpsdetexte">
    <w:name w:val="Body Text"/>
    <w:basedOn w:val="Normal"/>
    <w:rPr>
      <w:rFonts w:ascii="Arial Narrow" w:hAnsi="Arial Narrow"/>
      <w:b/>
      <w:bCs/>
      <w:sz w:val="20"/>
    </w:rPr>
  </w:style>
  <w:style w:type="paragraph" w:customStyle="1" w:styleId="Style1">
    <w:name w:val="Style 1"/>
    <w:pPr>
      <w:widowControl w:val="0"/>
      <w:autoSpaceDE w:val="0"/>
      <w:autoSpaceDN w:val="0"/>
      <w:adjustRightInd w:val="0"/>
    </w:pPr>
  </w:style>
  <w:style w:type="table" w:styleId="Grilledutableau">
    <w:name w:val="Table Grid"/>
    <w:basedOn w:val="TableauNormal"/>
    <w:rsid w:val="00434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aliases w:val=" Car"/>
    <w:basedOn w:val="Normal"/>
    <w:link w:val="NotedebasdepageCar"/>
    <w:rsid w:val="00934642"/>
    <w:pPr>
      <w:snapToGrid w:val="0"/>
      <w:spacing w:before="120"/>
      <w:ind w:firstLine="340"/>
      <w:jc w:val="both"/>
    </w:pPr>
    <w:rPr>
      <w:color w:val="000000"/>
      <w:sz w:val="20"/>
      <w:szCs w:val="20"/>
    </w:rPr>
  </w:style>
  <w:style w:type="character" w:customStyle="1" w:styleId="NotedebasdepageCar">
    <w:name w:val="Note de bas de page Car"/>
    <w:aliases w:val=" Car Car"/>
    <w:link w:val="Notedebasdepage"/>
    <w:rsid w:val="00934642"/>
    <w:rPr>
      <w:color w:val="000000"/>
      <w:lang w:val="fr-FR" w:eastAsia="fr-FR" w:bidi="ar-SA"/>
    </w:rPr>
  </w:style>
  <w:style w:type="character" w:styleId="lev">
    <w:name w:val="Strong"/>
    <w:qFormat/>
    <w:rsid w:val="005C0E67"/>
    <w:rPr>
      <w:b/>
      <w:bCs/>
    </w:rPr>
  </w:style>
  <w:style w:type="paragraph" w:customStyle="1" w:styleId="TITREA">
    <w:name w:val="TITRE A"/>
    <w:basedOn w:val="Normal"/>
    <w:next w:val="Normal"/>
    <w:rsid w:val="003E6FAF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auto" w:fill="auto"/>
      <w:snapToGrid w:val="0"/>
      <w:spacing w:before="120"/>
      <w:ind w:firstLine="340"/>
      <w:jc w:val="center"/>
    </w:pPr>
    <w:rPr>
      <w:b/>
      <w:bCs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914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Matières Premières</vt:lpstr>
    </vt:vector>
  </TitlesOfParts>
  <Company> 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Matières Premières</dc:title>
  <dc:subject>Cuisine Centrale de Rochefort sur Mer 2008</dc:subject>
  <dc:creator>Joel Leboucher</dc:creator>
  <cp:keywords/>
  <dc:description/>
  <cp:lastModifiedBy>joël Leboucher</cp:lastModifiedBy>
  <cp:revision>4</cp:revision>
  <cp:lastPrinted>2010-04-30T16:29:00Z</cp:lastPrinted>
  <dcterms:created xsi:type="dcterms:W3CDTF">2020-03-16T15:27:00Z</dcterms:created>
  <dcterms:modified xsi:type="dcterms:W3CDTF">2020-03-16T15:39:00Z</dcterms:modified>
</cp:coreProperties>
</file>